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СОБРАНИЕ ДЕПУТАТОВ</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ВОРОШНЕВСКОГО СЕЛЬСОВЕТА</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КУРСКОГО РАЙОНА КУРСКОЙ ОБЛАСТИ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РЕШЕНИЕ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от 04 .03.2011г.                                                               №230-4-48</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«Об утверждении Положения о проверке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достоверности и полноты сведений,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предоставляемых гражданами, претендующими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на замещение должностей муниципальной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службы, и муниципальными служащими, 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соблюдения муниципальными служащими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требований к служебному поведению в</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муниципальном образовании «Ворошневский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сельсовет» Курского района Курской области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соответствии с Указом Президента Российской Федерации от 21.09.2009 N 1065 "О проверке достоверности и полноты сведений, предоставляемых гражданами, претендующими на замещений должностей федеральной государственной службы, и федеральными государственными служащими, требований к служебному поведению", Федеральным законом от 25.12.2008 N 273-ФЗ "О противодействии коррупции",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Собрание депутатов Ворошневского сельсовета</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РЕШИЛО:</w:t>
      </w:r>
    </w:p>
    <w:tbl>
      <w:tblPr>
        <w:tblW w:w="0" w:type="auto"/>
        <w:tblCellSpacing w:w="0" w:type="dxa"/>
        <w:shd w:val="clear" w:color="auto" w:fill="EEEEEE"/>
        <w:tblCellMar>
          <w:left w:w="0" w:type="dxa"/>
          <w:right w:w="0" w:type="dxa"/>
        </w:tblCellMar>
        <w:tblLook w:val="04A0"/>
      </w:tblPr>
      <w:tblGrid>
        <w:gridCol w:w="725"/>
      </w:tblGrid>
      <w:tr w:rsidR="007E280A" w:rsidRPr="007E280A" w:rsidTr="007E280A">
        <w:trPr>
          <w:trHeight w:val="264"/>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7E280A" w:rsidRPr="007E280A" w:rsidRDefault="007E280A" w:rsidP="007E280A">
            <w:pPr>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подписания.</w:t>
            </w:r>
          </w:p>
        </w:tc>
      </w:tr>
    </w:tbl>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1.  Утвердить прилагаемое Положение о проверке достоверности и полноты сведений, предоставляемых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в муниципальном образовании «Ворошневский сельсовет» Курского района Курской области.</w:t>
      </w:r>
    </w:p>
    <w:p w:rsidR="007E280A" w:rsidRPr="007E280A" w:rsidRDefault="007E280A" w:rsidP="007E280A">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Должностным лицам администрации Ворошневского сельсовета принять меры по обеспечению исполнения Положения, утвержденного настоящим решением.</w:t>
      </w:r>
    </w:p>
    <w:p w:rsidR="007E280A" w:rsidRPr="007E280A" w:rsidRDefault="007E280A" w:rsidP="007E280A">
      <w:pPr>
        <w:numPr>
          <w:ilvl w:val="0"/>
          <w:numId w:val="1"/>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Решение вступает в силу со дня его</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Глава Ворошневского сельсовета                      Н.С. Тарасов</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Приложение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к решению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Собрания депутатов Ворошневского сельсовета</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от 04 марта 2011 г. № 230 - 4 - 48</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ПОЛОЖЕНИЕ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«О проверке достоверности и полноты сведений, представляемых</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гражданами, претендующими на замещение должностей муниципальной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службы и муниципальными служащими, и соблюдения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муниципальными служащими требований к служебному поведению в</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муниципальном образовании «Ворошневский сельсовет» Курского</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района Курской области </w:t>
      </w:r>
      <w:r w:rsidRPr="007E280A">
        <w:rPr>
          <w:rFonts w:ascii="Tahoma" w:eastAsia="Times New Roman" w:hAnsi="Tahoma" w:cs="Tahoma"/>
          <w:color w:val="000000"/>
          <w:sz w:val="11"/>
          <w:szCs w:val="11"/>
          <w:lang w:eastAsia="ru-RU"/>
        </w:rPr>
        <w:t>»</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b/>
          <w:bCs/>
          <w:color w:val="000000"/>
          <w:sz w:val="11"/>
          <w:lang w:eastAsia="ru-RU"/>
        </w:rPr>
        <w:t>1.    </w:t>
      </w:r>
      <w:r w:rsidRPr="007E280A">
        <w:rPr>
          <w:rFonts w:ascii="Tahoma" w:eastAsia="Times New Roman" w:hAnsi="Tahoma" w:cs="Tahoma"/>
          <w:color w:val="000000"/>
          <w:sz w:val="11"/>
          <w:szCs w:val="11"/>
          <w:lang w:eastAsia="ru-RU"/>
        </w:rPr>
        <w:t>Настоящим Положением определяется порядок осуществления</w:t>
      </w:r>
      <w:r w:rsidRPr="007E280A">
        <w:rPr>
          <w:rFonts w:ascii="Tahoma" w:eastAsia="Times New Roman" w:hAnsi="Tahoma" w:cs="Tahoma"/>
          <w:color w:val="000000"/>
          <w:sz w:val="11"/>
          <w:szCs w:val="11"/>
          <w:lang w:eastAsia="ru-RU"/>
        </w:rPr>
        <w:br/>
        <w:t>проверки: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достоверности и полноты сведений о доходах, об имуществе и</w:t>
      </w:r>
      <w:r w:rsidRPr="007E280A">
        <w:rPr>
          <w:rFonts w:ascii="Tahoma" w:eastAsia="Times New Roman" w:hAnsi="Tahoma" w:cs="Tahoma"/>
          <w:color w:val="000000"/>
          <w:sz w:val="11"/>
          <w:szCs w:val="11"/>
          <w:lang w:eastAsia="ru-RU"/>
        </w:rPr>
        <w:br/>
        <w:t>обязательствах имущественного характера, представляемых в соответствии с</w:t>
      </w:r>
      <w:r w:rsidRPr="007E280A">
        <w:rPr>
          <w:rFonts w:ascii="Tahoma" w:eastAsia="Times New Roman" w:hAnsi="Tahoma" w:cs="Tahoma"/>
          <w:color w:val="000000"/>
          <w:sz w:val="11"/>
          <w:szCs w:val="11"/>
          <w:lang w:eastAsia="ru-RU"/>
        </w:rPr>
        <w:br/>
        <w:t>решением Собрания депутатов Ворошневского сельсовета от 04.03.2011г.</w:t>
      </w:r>
      <w:r w:rsidRPr="007E280A">
        <w:rPr>
          <w:rFonts w:ascii="Tahoma" w:eastAsia="Times New Roman" w:hAnsi="Tahoma" w:cs="Tahoma"/>
          <w:color w:val="000000"/>
          <w:sz w:val="11"/>
          <w:szCs w:val="11"/>
          <w:lang w:eastAsia="ru-RU"/>
        </w:rPr>
        <w:br/>
        <w:t>№230-4-48:</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гражданами,      претендующими      на      замещение      должностей муниципальной службы (далее граждане), на отчетную дату;</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муниципальными служащими по состоянию на конец отчетного периода:</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достоверности и полноты сведений, представляемых гражданами при</w:t>
      </w:r>
      <w:r w:rsidRPr="007E280A">
        <w:rPr>
          <w:rFonts w:ascii="Tahoma" w:eastAsia="Times New Roman" w:hAnsi="Tahoma" w:cs="Tahoma"/>
          <w:color w:val="000000"/>
          <w:sz w:val="11"/>
          <w:szCs w:val="11"/>
          <w:lang w:eastAsia="ru-RU"/>
        </w:rPr>
        <w:br/>
        <w:t>поступлении на муниципальную службу в соответствии с нормативными</w:t>
      </w:r>
      <w:r w:rsidRPr="007E280A">
        <w:rPr>
          <w:rFonts w:ascii="Tahoma" w:eastAsia="Times New Roman" w:hAnsi="Tahoma" w:cs="Tahoma"/>
          <w:color w:val="000000"/>
          <w:sz w:val="11"/>
          <w:szCs w:val="11"/>
          <w:lang w:eastAsia="ru-RU"/>
        </w:rPr>
        <w:br/>
        <w:t>правовыми актами Российской Федерации;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соблюдения муниципальными служащими ограничений и запретов,</w:t>
      </w:r>
      <w:r w:rsidRPr="007E280A">
        <w:rPr>
          <w:rFonts w:ascii="Tahoma" w:eastAsia="Times New Roman" w:hAnsi="Tahoma" w:cs="Tahoma"/>
          <w:color w:val="000000"/>
          <w:sz w:val="11"/>
          <w:szCs w:val="11"/>
          <w:lang w:eastAsia="ru-RU"/>
        </w:rPr>
        <w:br/>
        <w:t>требований о предотвращении или урегулировании конфликта интересов,</w:t>
      </w:r>
      <w:r w:rsidRPr="007E280A">
        <w:rPr>
          <w:rFonts w:ascii="Tahoma" w:eastAsia="Times New Roman" w:hAnsi="Tahoma" w:cs="Tahoma"/>
          <w:color w:val="000000"/>
          <w:sz w:val="11"/>
          <w:szCs w:val="11"/>
          <w:lang w:eastAsia="ru-RU"/>
        </w:rPr>
        <w:br/>
        <w:t>исполнения ими обязанностей, установленных Федеральными законами от</w:t>
      </w:r>
      <w:r w:rsidRPr="007E280A">
        <w:rPr>
          <w:rFonts w:ascii="Tahoma" w:eastAsia="Times New Roman" w:hAnsi="Tahoma" w:cs="Tahoma"/>
          <w:color w:val="000000"/>
          <w:sz w:val="11"/>
          <w:szCs w:val="11"/>
          <w:lang w:eastAsia="ru-RU"/>
        </w:rPr>
        <w:br/>
        <w:t>02.03.2007г. №25-ФЗ «О муниципальной службе в Российской Федерации»,</w:t>
      </w:r>
      <w:r w:rsidRPr="007E280A">
        <w:rPr>
          <w:rFonts w:ascii="Tahoma" w:eastAsia="Times New Roman" w:hAnsi="Tahoma" w:cs="Tahoma"/>
          <w:color w:val="000000"/>
          <w:sz w:val="11"/>
          <w:szCs w:val="11"/>
          <w:lang w:eastAsia="ru-RU"/>
        </w:rPr>
        <w:br/>
        <w:t>от 25.12.2008г.№273-ФЗ "О противодействии коррупции" и другими</w:t>
      </w:r>
      <w:r w:rsidRPr="007E280A">
        <w:rPr>
          <w:rFonts w:ascii="Tahoma" w:eastAsia="Times New Roman" w:hAnsi="Tahoma" w:cs="Tahoma"/>
          <w:color w:val="000000"/>
          <w:sz w:val="11"/>
          <w:szCs w:val="11"/>
          <w:lang w:eastAsia="ru-RU"/>
        </w:rPr>
        <w:br/>
        <w:t>федеральными законами, законами Курской области (далее - требования к</w:t>
      </w:r>
      <w:r w:rsidRPr="007E280A">
        <w:rPr>
          <w:rFonts w:ascii="Tahoma" w:eastAsia="Times New Roman" w:hAnsi="Tahoma" w:cs="Tahoma"/>
          <w:color w:val="000000"/>
          <w:sz w:val="11"/>
          <w:szCs w:val="11"/>
          <w:lang w:eastAsia="ru-RU"/>
        </w:rPr>
        <w:br/>
        <w:t>служебному поведению).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2.   Проверка, предусмотренная подпунктами "б" и "в" пункта 1</w:t>
      </w:r>
      <w:r w:rsidRPr="007E280A">
        <w:rPr>
          <w:rFonts w:ascii="Tahoma" w:eastAsia="Times New Roman" w:hAnsi="Tahoma" w:cs="Tahoma"/>
          <w:color w:val="000000"/>
          <w:sz w:val="11"/>
          <w:szCs w:val="11"/>
          <w:lang w:eastAsia="ru-RU"/>
        </w:rPr>
        <w:br/>
        <w:t>настоящего Положения, осуществляется соответственно в отношении</w:t>
      </w:r>
      <w:r w:rsidRPr="007E280A">
        <w:rPr>
          <w:rFonts w:ascii="Tahoma" w:eastAsia="Times New Roman" w:hAnsi="Tahoma" w:cs="Tahoma"/>
          <w:color w:val="000000"/>
          <w:sz w:val="11"/>
          <w:szCs w:val="11"/>
          <w:lang w:eastAsia="ru-RU"/>
        </w:rPr>
        <w:br/>
        <w:t>граждан, претендующих на замещение любой должности муниципальной</w:t>
      </w:r>
      <w:r w:rsidRPr="007E280A">
        <w:rPr>
          <w:rFonts w:ascii="Tahoma" w:eastAsia="Times New Roman" w:hAnsi="Tahoma" w:cs="Tahoma"/>
          <w:color w:val="000000"/>
          <w:sz w:val="11"/>
          <w:szCs w:val="11"/>
          <w:lang w:eastAsia="ru-RU"/>
        </w:rPr>
        <w:br/>
        <w:t>службы, и муниципальных служащих, замещающих любую должность</w:t>
      </w:r>
      <w:r w:rsidRPr="007E280A">
        <w:rPr>
          <w:rFonts w:ascii="Tahoma" w:eastAsia="Times New Roman" w:hAnsi="Tahoma" w:cs="Tahoma"/>
          <w:color w:val="000000"/>
          <w:sz w:val="11"/>
          <w:szCs w:val="11"/>
          <w:lang w:eastAsia="ru-RU"/>
        </w:rPr>
        <w:br/>
        <w:t>муниципальной службы.</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3. Проверка достоверности и полноты сведений о доходах, об имуществе</w:t>
      </w:r>
      <w:r w:rsidRPr="007E280A">
        <w:rPr>
          <w:rFonts w:ascii="Tahoma" w:eastAsia="Times New Roman" w:hAnsi="Tahoma" w:cs="Tahoma"/>
          <w:color w:val="000000"/>
          <w:sz w:val="11"/>
          <w:szCs w:val="11"/>
          <w:lang w:eastAsia="ru-RU"/>
        </w:rPr>
        <w:br/>
        <w:t>и обязательствах имущественного характера, представляемых</w:t>
      </w:r>
      <w:r w:rsidRPr="007E280A">
        <w:rPr>
          <w:rFonts w:ascii="Tahoma" w:eastAsia="Times New Roman" w:hAnsi="Tahoma" w:cs="Tahoma"/>
          <w:color w:val="000000"/>
          <w:sz w:val="11"/>
          <w:szCs w:val="11"/>
          <w:lang w:eastAsia="ru-RU"/>
        </w:rPr>
        <w:br/>
        <w:t>муниципальным служащим, замещающим муниципальную должность</w:t>
      </w:r>
      <w:r w:rsidRPr="007E280A">
        <w:rPr>
          <w:rFonts w:ascii="Tahoma" w:eastAsia="Times New Roman" w:hAnsi="Tahoma" w:cs="Tahoma"/>
          <w:color w:val="000000"/>
          <w:sz w:val="11"/>
          <w:szCs w:val="11"/>
          <w:lang w:eastAsia="ru-RU"/>
        </w:rPr>
        <w:br/>
        <w:t>муниципальной    службы,    не    предусмотренную    перечнем    должностей,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утвержденным решением Собрания депутатов Ворошневского сельсовета Курского района Курской области 04.03.2011г. № 230 - 4 - 48 ,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4.   Проверка, предусмотренная пунктом 1 настоящего Положения,</w:t>
      </w:r>
      <w:r w:rsidRPr="007E280A">
        <w:rPr>
          <w:rFonts w:ascii="Tahoma" w:eastAsia="Times New Roman" w:hAnsi="Tahoma" w:cs="Tahoma"/>
          <w:color w:val="000000"/>
          <w:sz w:val="11"/>
          <w:szCs w:val="11"/>
          <w:lang w:eastAsia="ru-RU"/>
        </w:rPr>
        <w:br/>
        <w:t>осуществляется по решению главы Ворошневского сельсовета Курского</w:t>
      </w:r>
      <w:r w:rsidRPr="007E280A">
        <w:rPr>
          <w:rFonts w:ascii="Tahoma" w:eastAsia="Times New Roman" w:hAnsi="Tahoma" w:cs="Tahoma"/>
          <w:color w:val="000000"/>
          <w:sz w:val="11"/>
          <w:szCs w:val="11"/>
          <w:lang w:eastAsia="ru-RU"/>
        </w:rPr>
        <w:br/>
        <w:t>района Курской области.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Решение принимается отдельно в отношении каждого гражданина или муниципального служащего и оформляется распоряжением главы Ворошневского сельсовета Курского района Курской области.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5.    Должностное лицо, ответственное за работу с кадрами в</w:t>
      </w:r>
      <w:r w:rsidRPr="007E280A">
        <w:rPr>
          <w:rFonts w:ascii="Tahoma" w:eastAsia="Times New Roman" w:hAnsi="Tahoma" w:cs="Tahoma"/>
          <w:color w:val="000000"/>
          <w:sz w:val="11"/>
          <w:szCs w:val="11"/>
          <w:lang w:eastAsia="ru-RU"/>
        </w:rPr>
        <w:br/>
        <w:t>администрации Ворошневского сельсовета Курского района Курской</w:t>
      </w:r>
      <w:r w:rsidRPr="007E280A">
        <w:rPr>
          <w:rFonts w:ascii="Tahoma" w:eastAsia="Times New Roman" w:hAnsi="Tahoma" w:cs="Tahoma"/>
          <w:color w:val="000000"/>
          <w:sz w:val="11"/>
          <w:szCs w:val="11"/>
          <w:lang w:eastAsia="ru-RU"/>
        </w:rPr>
        <w:br/>
        <w:t>области, по решению главы администрации Ворошневского сельсовета</w:t>
      </w:r>
      <w:r w:rsidRPr="007E280A">
        <w:rPr>
          <w:rFonts w:ascii="Tahoma" w:eastAsia="Times New Roman" w:hAnsi="Tahoma" w:cs="Tahoma"/>
          <w:color w:val="000000"/>
          <w:sz w:val="11"/>
          <w:szCs w:val="11"/>
          <w:lang w:eastAsia="ru-RU"/>
        </w:rPr>
        <w:br/>
        <w:t>осуществляет проверку:</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достоверности и полноты сведений о доходах, об имуществе и</w:t>
      </w:r>
      <w:r w:rsidRPr="007E280A">
        <w:rPr>
          <w:rFonts w:ascii="Tahoma" w:eastAsia="Times New Roman" w:hAnsi="Tahoma" w:cs="Tahoma"/>
          <w:color w:val="000000"/>
          <w:sz w:val="11"/>
          <w:szCs w:val="11"/>
          <w:lang w:eastAsia="ru-RU"/>
        </w:rPr>
        <w:br/>
        <w:t>обязательствах имущественного характера, представляемых гражданами,</w:t>
      </w:r>
      <w:r w:rsidRPr="007E280A">
        <w:rPr>
          <w:rFonts w:ascii="Tahoma" w:eastAsia="Times New Roman" w:hAnsi="Tahoma" w:cs="Tahoma"/>
          <w:color w:val="000000"/>
          <w:sz w:val="11"/>
          <w:szCs w:val="11"/>
          <w:lang w:eastAsia="ru-RU"/>
        </w:rPr>
        <w:br/>
        <w:t>претендующими на замещение должностей муниципальной службы, а также</w:t>
      </w:r>
      <w:r w:rsidRPr="007E280A">
        <w:rPr>
          <w:rFonts w:ascii="Tahoma" w:eastAsia="Times New Roman" w:hAnsi="Tahoma" w:cs="Tahoma"/>
          <w:color w:val="000000"/>
          <w:sz w:val="11"/>
          <w:szCs w:val="11"/>
          <w:lang w:eastAsia="ru-RU"/>
        </w:rPr>
        <w:br/>
        <w:t>сведений, представленных указанными гражданами в соответствии с</w:t>
      </w:r>
      <w:r w:rsidRPr="007E280A">
        <w:rPr>
          <w:rFonts w:ascii="Tahoma" w:eastAsia="Times New Roman" w:hAnsi="Tahoma" w:cs="Tahoma"/>
          <w:color w:val="000000"/>
          <w:sz w:val="11"/>
          <w:szCs w:val="11"/>
          <w:lang w:eastAsia="ru-RU"/>
        </w:rPr>
        <w:br/>
        <w:t>нормативными правовыми актами Российской Федерации;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достоверности и полноты сведений о доходах, об имуществе и</w:t>
      </w:r>
      <w:r w:rsidRPr="007E280A">
        <w:rPr>
          <w:rFonts w:ascii="Tahoma" w:eastAsia="Times New Roman" w:hAnsi="Tahoma" w:cs="Tahoma"/>
          <w:color w:val="000000"/>
          <w:sz w:val="11"/>
          <w:szCs w:val="11"/>
          <w:lang w:eastAsia="ru-RU"/>
        </w:rPr>
        <w:br/>
        <w:t>обязательствах         имущественного          характера,         представляемых</w:t>
      </w:r>
      <w:r w:rsidRPr="007E280A">
        <w:rPr>
          <w:rFonts w:ascii="Tahoma" w:eastAsia="Times New Roman" w:hAnsi="Tahoma" w:cs="Tahoma"/>
          <w:color w:val="000000"/>
          <w:sz w:val="11"/>
          <w:szCs w:val="11"/>
          <w:lang w:eastAsia="ru-RU"/>
        </w:rPr>
        <w:br/>
        <w:t>муниципальными служащими, замещающими должности муниципальной</w:t>
      </w:r>
      <w:r w:rsidRPr="007E280A">
        <w:rPr>
          <w:rFonts w:ascii="Tahoma" w:eastAsia="Times New Roman" w:hAnsi="Tahoma" w:cs="Tahoma"/>
          <w:color w:val="000000"/>
          <w:sz w:val="11"/>
          <w:szCs w:val="11"/>
          <w:lang w:eastAsia="ru-RU"/>
        </w:rPr>
        <w:br/>
        <w:t>службы;</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соблюдения муниципальными служащими, замещающими должности</w:t>
      </w:r>
      <w:r w:rsidRPr="007E280A">
        <w:rPr>
          <w:rFonts w:ascii="Tahoma" w:eastAsia="Times New Roman" w:hAnsi="Tahoma" w:cs="Tahoma"/>
          <w:color w:val="000000"/>
          <w:sz w:val="11"/>
          <w:szCs w:val="11"/>
          <w:lang w:eastAsia="ru-RU"/>
        </w:rPr>
        <w:br/>
        <w:t>муниципальной службы, требований к служебному поведению.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6.    Основанием для проверки является письменно оформленная</w:t>
      </w:r>
      <w:r w:rsidRPr="007E280A">
        <w:rPr>
          <w:rFonts w:ascii="Tahoma" w:eastAsia="Times New Roman" w:hAnsi="Tahoma" w:cs="Tahoma"/>
          <w:color w:val="000000"/>
          <w:sz w:val="11"/>
          <w:szCs w:val="11"/>
          <w:lang w:eastAsia="ru-RU"/>
        </w:rPr>
        <w:br/>
        <w:t>информация: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о предоставлении гражданином или муниципальным служащим</w:t>
      </w:r>
      <w:r w:rsidRPr="007E280A">
        <w:rPr>
          <w:rFonts w:ascii="Tahoma" w:eastAsia="Times New Roman" w:hAnsi="Tahoma" w:cs="Tahoma"/>
          <w:color w:val="000000"/>
          <w:sz w:val="11"/>
          <w:szCs w:val="11"/>
          <w:lang w:eastAsia="ru-RU"/>
        </w:rPr>
        <w:br/>
        <w:t>недостоверных или неполных сведений, представляемых им в соответствии с</w:t>
      </w:r>
      <w:r w:rsidRPr="007E280A">
        <w:rPr>
          <w:rFonts w:ascii="Tahoma" w:eastAsia="Times New Roman" w:hAnsi="Tahoma" w:cs="Tahoma"/>
          <w:color w:val="000000"/>
          <w:sz w:val="11"/>
          <w:szCs w:val="11"/>
          <w:lang w:eastAsia="ru-RU"/>
        </w:rPr>
        <w:br/>
        <w:t>подпунктами "а" и "б" пункта 1 настоящего Положения: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о несоблюдении муниципальными служащими требований к</w:t>
      </w:r>
      <w:r w:rsidRPr="007E280A">
        <w:rPr>
          <w:rFonts w:ascii="Tahoma" w:eastAsia="Times New Roman" w:hAnsi="Tahoma" w:cs="Tahoma"/>
          <w:color w:val="000000"/>
          <w:sz w:val="11"/>
          <w:szCs w:val="11"/>
          <w:lang w:eastAsia="ru-RU"/>
        </w:rPr>
        <w:br/>
        <w:t>служебному поведению.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7.  Информация, предусмотренная пунктом 6 настоящего Положения,</w:t>
      </w:r>
      <w:r w:rsidRPr="007E280A">
        <w:rPr>
          <w:rFonts w:ascii="Tahoma" w:eastAsia="Times New Roman" w:hAnsi="Tahoma" w:cs="Tahoma"/>
          <w:color w:val="000000"/>
          <w:sz w:val="11"/>
          <w:szCs w:val="11"/>
          <w:lang w:eastAsia="ru-RU"/>
        </w:rPr>
        <w:br/>
        <w:t>может быть представлена:</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правоохранительными или налоговыми органами;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lastRenderedPageBreak/>
        <w:t>б)   постоянно действующими руководящими органами политических</w:t>
      </w:r>
      <w:r w:rsidRPr="007E280A">
        <w:rPr>
          <w:rFonts w:ascii="Tahoma" w:eastAsia="Times New Roman" w:hAnsi="Tahoma" w:cs="Tahoma"/>
          <w:color w:val="000000"/>
          <w:sz w:val="11"/>
          <w:szCs w:val="11"/>
          <w:lang w:eastAsia="ru-RU"/>
        </w:rPr>
        <w:br/>
        <w:t>партий и зарегистрированных в соответствии с законом иных</w:t>
      </w:r>
      <w:r w:rsidRPr="007E280A">
        <w:rPr>
          <w:rFonts w:ascii="Tahoma" w:eastAsia="Times New Roman" w:hAnsi="Tahoma" w:cs="Tahoma"/>
          <w:color w:val="000000"/>
          <w:sz w:val="11"/>
          <w:szCs w:val="11"/>
          <w:lang w:eastAsia="ru-RU"/>
        </w:rPr>
        <w:br/>
        <w:t>общероссийских общественных объединений, не являющихся</w:t>
      </w:r>
      <w:r w:rsidRPr="007E280A">
        <w:rPr>
          <w:rFonts w:ascii="Tahoma" w:eastAsia="Times New Roman" w:hAnsi="Tahoma" w:cs="Tahoma"/>
          <w:color w:val="000000"/>
          <w:sz w:val="11"/>
          <w:szCs w:val="11"/>
          <w:lang w:eastAsia="ru-RU"/>
        </w:rPr>
        <w:br/>
        <w:t>политическими партиями.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8. Информация анонимного характера не может служить основанием для</w:t>
      </w:r>
      <w:r w:rsidRPr="007E280A">
        <w:rPr>
          <w:rFonts w:ascii="Tahoma" w:eastAsia="Times New Roman" w:hAnsi="Tahoma" w:cs="Tahoma"/>
          <w:color w:val="000000"/>
          <w:sz w:val="11"/>
          <w:szCs w:val="11"/>
          <w:lang w:eastAsia="ru-RU"/>
        </w:rPr>
        <w:br/>
        <w:t>проверки.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9.  Проверка осуществляется в срок, не превышающий 60 дней со дня</w:t>
      </w:r>
      <w:r w:rsidRPr="007E280A">
        <w:rPr>
          <w:rFonts w:ascii="Tahoma" w:eastAsia="Times New Roman" w:hAnsi="Tahoma" w:cs="Tahoma"/>
          <w:color w:val="000000"/>
          <w:sz w:val="11"/>
          <w:szCs w:val="11"/>
          <w:lang w:eastAsia="ru-RU"/>
        </w:rPr>
        <w:br/>
        <w:t>принятия решения о ее проведении.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Срок проверки может быть продлен до 90 дней лицами, принявшими решение о ее проведении.</w:t>
      </w:r>
    </w:p>
    <w:p w:rsidR="007E280A" w:rsidRPr="007E280A" w:rsidRDefault="007E280A" w:rsidP="007E280A">
      <w:pPr>
        <w:numPr>
          <w:ilvl w:val="0"/>
          <w:numId w:val="2"/>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Должностное лицо, ответственное за работу с кадрами в администрации Ворошневского сельсовета Курского района Курской области осуществляет проверку самостоятельно.</w:t>
      </w:r>
    </w:p>
    <w:p w:rsidR="007E280A" w:rsidRPr="007E280A" w:rsidRDefault="007E280A" w:rsidP="007E280A">
      <w:pPr>
        <w:numPr>
          <w:ilvl w:val="0"/>
          <w:numId w:val="2"/>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При осуществлении проверки, предусмотренной пунктом 10 настоящего Положения, соответствующее должностное лицо вправе: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проводить беседу с гражданином или муниципальным служащим.</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изучать представленные гражданином или муниципальным служащим</w:t>
      </w:r>
      <w:r w:rsidRPr="007E280A">
        <w:rPr>
          <w:rFonts w:ascii="Tahoma" w:eastAsia="Times New Roman" w:hAnsi="Tahoma" w:cs="Tahoma"/>
          <w:color w:val="000000"/>
          <w:sz w:val="11"/>
          <w:szCs w:val="11"/>
          <w:lang w:eastAsia="ru-RU"/>
        </w:rPr>
        <w:br/>
        <w:t>дополнительные материалы;</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получать от гражданина или муниципального служащего пояснения</w:t>
      </w:r>
      <w:r w:rsidRPr="007E280A">
        <w:rPr>
          <w:rFonts w:ascii="Tahoma" w:eastAsia="Times New Roman" w:hAnsi="Tahoma" w:cs="Tahoma"/>
          <w:color w:val="000000"/>
          <w:sz w:val="11"/>
          <w:szCs w:val="11"/>
          <w:lang w:eastAsia="ru-RU"/>
        </w:rPr>
        <w:br/>
        <w:t>по представленным им материалам;</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г) направлять в установленном порядке запрос в органы прокуратуры</w:t>
      </w:r>
      <w:r w:rsidRPr="007E280A">
        <w:rPr>
          <w:rFonts w:ascii="Tahoma" w:eastAsia="Times New Roman" w:hAnsi="Tahoma" w:cs="Tahoma"/>
          <w:color w:val="000000"/>
          <w:sz w:val="11"/>
          <w:szCs w:val="11"/>
          <w:lang w:eastAsia="ru-RU"/>
        </w:rPr>
        <w:br/>
        <w:t>Российской Федерации, иные федеральные государственные органы (кроме</w:t>
      </w:r>
      <w:r w:rsidRPr="007E280A">
        <w:rPr>
          <w:rFonts w:ascii="Tahoma" w:eastAsia="Times New Roman" w:hAnsi="Tahoma" w:cs="Tahoma"/>
          <w:color w:val="000000"/>
          <w:sz w:val="11"/>
          <w:szCs w:val="11"/>
          <w:lang w:eastAsia="ru-RU"/>
        </w:rPr>
        <w:br/>
        <w:t>федеральных органов исполнительной власти, уполномоченных на</w:t>
      </w:r>
      <w:r w:rsidRPr="007E280A">
        <w:rPr>
          <w:rFonts w:ascii="Tahoma" w:eastAsia="Times New Roman" w:hAnsi="Tahoma" w:cs="Tahoma"/>
          <w:color w:val="000000"/>
          <w:sz w:val="11"/>
          <w:szCs w:val="11"/>
          <w:lang w:eastAsia="ru-RU"/>
        </w:rPr>
        <w:br/>
        <w:t>осуществление оперативно-розыскной деятельности), территориальные</w:t>
      </w:r>
      <w:r w:rsidRPr="007E280A">
        <w:rPr>
          <w:rFonts w:ascii="Tahoma" w:eastAsia="Times New Roman" w:hAnsi="Tahoma" w:cs="Tahoma"/>
          <w:color w:val="000000"/>
          <w:sz w:val="11"/>
          <w:szCs w:val="11"/>
          <w:lang w:eastAsia="ru-RU"/>
        </w:rPr>
        <w:br/>
        <w:t>органы федеральных государственных органов, органы местного</w:t>
      </w:r>
      <w:r w:rsidRPr="007E280A">
        <w:rPr>
          <w:rFonts w:ascii="Tahoma" w:eastAsia="Times New Roman" w:hAnsi="Tahoma" w:cs="Tahoma"/>
          <w:color w:val="000000"/>
          <w:sz w:val="11"/>
          <w:szCs w:val="11"/>
          <w:lang w:eastAsia="ru-RU"/>
        </w:rPr>
        <w:br/>
        <w:t>самоуправления, на предприятия, в учреждения, организации и</w:t>
      </w:r>
      <w:r w:rsidRPr="007E280A">
        <w:rPr>
          <w:rFonts w:ascii="Tahoma" w:eastAsia="Times New Roman" w:hAnsi="Tahoma" w:cs="Tahoma"/>
          <w:color w:val="000000"/>
          <w:sz w:val="11"/>
          <w:szCs w:val="11"/>
          <w:lang w:eastAsia="ru-RU"/>
        </w:rPr>
        <w:br/>
        <w:t>общественные объединения (далее - территориальные органы федеральных</w:t>
      </w:r>
      <w:r w:rsidRPr="007E280A">
        <w:rPr>
          <w:rFonts w:ascii="Tahoma" w:eastAsia="Times New Roman" w:hAnsi="Tahoma" w:cs="Tahoma"/>
          <w:color w:val="000000"/>
          <w:sz w:val="11"/>
          <w:szCs w:val="11"/>
          <w:lang w:eastAsia="ru-RU"/>
        </w:rPr>
        <w:br/>
        <w:t>государственных органов и организаций) об имеющихся у них сведениях: о</w:t>
      </w:r>
      <w:r w:rsidRPr="007E280A">
        <w:rPr>
          <w:rFonts w:ascii="Tahoma" w:eastAsia="Times New Roman" w:hAnsi="Tahoma" w:cs="Tahoma"/>
          <w:color w:val="000000"/>
          <w:sz w:val="11"/>
          <w:szCs w:val="11"/>
          <w:lang w:eastAsia="ru-RU"/>
        </w:rPr>
        <w:br/>
        <w:t>доходах, об имуществе и обязательствах имущественного характера</w:t>
      </w:r>
      <w:r w:rsidRPr="007E280A">
        <w:rPr>
          <w:rFonts w:ascii="Tahoma" w:eastAsia="Times New Roman" w:hAnsi="Tahoma" w:cs="Tahoma"/>
          <w:color w:val="000000"/>
          <w:sz w:val="11"/>
          <w:szCs w:val="11"/>
          <w:lang w:eastAsia="ru-RU"/>
        </w:rPr>
        <w:br/>
        <w:t>гражданина или муниципального служащего, его супруги (супруга) и</w:t>
      </w:r>
      <w:r w:rsidRPr="007E280A">
        <w:rPr>
          <w:rFonts w:ascii="Tahoma" w:eastAsia="Times New Roman" w:hAnsi="Tahoma" w:cs="Tahoma"/>
          <w:color w:val="000000"/>
          <w:sz w:val="11"/>
          <w:szCs w:val="11"/>
          <w:lang w:eastAsia="ru-RU"/>
        </w:rPr>
        <w:br/>
        <w:t>несовершеннолетних детей, о достоверности и полноте сведений,</w:t>
      </w:r>
      <w:r w:rsidRPr="007E280A">
        <w:rPr>
          <w:rFonts w:ascii="Tahoma" w:eastAsia="Times New Roman" w:hAnsi="Tahoma" w:cs="Tahoma"/>
          <w:color w:val="000000"/>
          <w:sz w:val="11"/>
          <w:szCs w:val="11"/>
          <w:lang w:eastAsia="ru-RU"/>
        </w:rPr>
        <w:br/>
        <w:t>представленных гражданином или муниципальным служащим в</w:t>
      </w:r>
      <w:r w:rsidRPr="007E280A">
        <w:rPr>
          <w:rFonts w:ascii="Tahoma" w:eastAsia="Times New Roman" w:hAnsi="Tahoma" w:cs="Tahoma"/>
          <w:color w:val="000000"/>
          <w:sz w:val="11"/>
          <w:szCs w:val="11"/>
          <w:lang w:eastAsia="ru-RU"/>
        </w:rPr>
        <w:br/>
        <w:t>соответствии с нормативными правовыми актами Российской Федерации; о</w:t>
      </w:r>
      <w:r w:rsidRPr="007E280A">
        <w:rPr>
          <w:rFonts w:ascii="Tahoma" w:eastAsia="Times New Roman" w:hAnsi="Tahoma" w:cs="Tahoma"/>
          <w:color w:val="000000"/>
          <w:sz w:val="11"/>
          <w:szCs w:val="11"/>
          <w:lang w:eastAsia="ru-RU"/>
        </w:rPr>
        <w:br/>
        <w:t>соблюдении требований муниципальных служащих к служебному</w:t>
      </w:r>
      <w:r w:rsidRPr="007E280A">
        <w:rPr>
          <w:rFonts w:ascii="Tahoma" w:eastAsia="Times New Roman" w:hAnsi="Tahoma" w:cs="Tahoma"/>
          <w:color w:val="000000"/>
          <w:sz w:val="11"/>
          <w:szCs w:val="11"/>
          <w:lang w:eastAsia="ru-RU"/>
        </w:rPr>
        <w:br/>
        <w:t>поведению;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 наводить справки у физических лиц и получать от них информацию с</w:t>
      </w:r>
      <w:r w:rsidRPr="007E280A">
        <w:rPr>
          <w:rFonts w:ascii="Tahoma" w:eastAsia="Times New Roman" w:hAnsi="Tahoma" w:cs="Tahoma"/>
          <w:color w:val="000000"/>
          <w:sz w:val="11"/>
          <w:szCs w:val="11"/>
          <w:lang w:eastAsia="ru-RU"/>
        </w:rPr>
        <w:br/>
        <w:t>их согласия.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12. В запросе, предусмотренном подпунктом "г" пункта 12 настоящего</w:t>
      </w:r>
      <w:r w:rsidRPr="007E280A">
        <w:rPr>
          <w:rFonts w:ascii="Tahoma" w:eastAsia="Times New Roman" w:hAnsi="Tahoma" w:cs="Tahoma"/>
          <w:color w:val="000000"/>
          <w:sz w:val="11"/>
          <w:szCs w:val="11"/>
          <w:lang w:eastAsia="ru-RU"/>
        </w:rPr>
        <w:br/>
        <w:t>Положения, указываются: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фамилия, имя, отчество руководителя государственного органа или</w:t>
      </w:r>
      <w:r w:rsidRPr="007E280A">
        <w:rPr>
          <w:rFonts w:ascii="Tahoma" w:eastAsia="Times New Roman" w:hAnsi="Tahoma" w:cs="Tahoma"/>
          <w:color w:val="000000"/>
          <w:sz w:val="11"/>
          <w:szCs w:val="11"/>
          <w:lang w:eastAsia="ru-RU"/>
        </w:rPr>
        <w:br/>
        <w:t>организации, в которые направляется запрос;</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нормативный правовой акт, на основании которого направляется</w:t>
      </w:r>
      <w:r w:rsidRPr="007E280A">
        <w:rPr>
          <w:rFonts w:ascii="Tahoma" w:eastAsia="Times New Roman" w:hAnsi="Tahoma" w:cs="Tahoma"/>
          <w:color w:val="000000"/>
          <w:sz w:val="11"/>
          <w:szCs w:val="11"/>
          <w:lang w:eastAsia="ru-RU"/>
        </w:rPr>
        <w:br/>
        <w:t>запрос;</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фамилия, имя, отчество, дата и место рождения, место регистрации,</w:t>
      </w:r>
      <w:r w:rsidRPr="007E280A">
        <w:rPr>
          <w:rFonts w:ascii="Tahoma" w:eastAsia="Times New Roman" w:hAnsi="Tahoma" w:cs="Tahoma"/>
          <w:color w:val="000000"/>
          <w:sz w:val="11"/>
          <w:szCs w:val="11"/>
          <w:lang w:eastAsia="ru-RU"/>
        </w:rPr>
        <w:br/>
        <w:t>жительства и (или) пребывания, должность и место работы (службы)</w:t>
      </w:r>
      <w:r w:rsidRPr="007E280A">
        <w:rPr>
          <w:rFonts w:ascii="Tahoma" w:eastAsia="Times New Roman" w:hAnsi="Tahoma" w:cs="Tahoma"/>
          <w:color w:val="000000"/>
          <w:sz w:val="11"/>
          <w:szCs w:val="11"/>
          <w:lang w:eastAsia="ru-RU"/>
        </w:rPr>
        <w:br/>
        <w:t>гражданина или муниципального служащего, его супруги (супруга) и</w:t>
      </w:r>
      <w:r w:rsidRPr="007E280A">
        <w:rPr>
          <w:rFonts w:ascii="Tahoma" w:eastAsia="Times New Roman" w:hAnsi="Tahoma" w:cs="Tahoma"/>
          <w:color w:val="000000"/>
          <w:sz w:val="11"/>
          <w:szCs w:val="11"/>
          <w:lang w:eastAsia="ru-RU"/>
        </w:rPr>
        <w:br/>
        <w:t>несовершеннолетних детей, сведения о доходах, об имуществе и</w:t>
      </w:r>
      <w:r w:rsidRPr="007E280A">
        <w:rPr>
          <w:rFonts w:ascii="Tahoma" w:eastAsia="Times New Roman" w:hAnsi="Tahoma" w:cs="Tahoma"/>
          <w:color w:val="000000"/>
          <w:sz w:val="11"/>
          <w:szCs w:val="11"/>
          <w:lang w:eastAsia="ru-RU"/>
        </w:rPr>
        <w:br/>
        <w:t>обязательствах имущественного характера которых проверяются,</w:t>
      </w:r>
      <w:r w:rsidRPr="007E280A">
        <w:rPr>
          <w:rFonts w:ascii="Tahoma" w:eastAsia="Times New Roman" w:hAnsi="Tahoma" w:cs="Tahoma"/>
          <w:color w:val="000000"/>
          <w:sz w:val="11"/>
          <w:szCs w:val="11"/>
          <w:lang w:eastAsia="ru-RU"/>
        </w:rPr>
        <w:br/>
        <w:t>гражданина, представившего сведения в соответствии с нормативными</w:t>
      </w:r>
      <w:r w:rsidRPr="007E280A">
        <w:rPr>
          <w:rFonts w:ascii="Tahoma" w:eastAsia="Times New Roman" w:hAnsi="Tahoma" w:cs="Tahoma"/>
          <w:color w:val="000000"/>
          <w:sz w:val="11"/>
          <w:szCs w:val="11"/>
          <w:lang w:eastAsia="ru-RU"/>
        </w:rPr>
        <w:br/>
        <w:t>правовыми актами Российской Федерации, полнота и достоверность которых</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проверяются,   либо  муниципального   служащего,   в   отношении  которого имеются сведения о несоблюдении им требований к служебному поведению;</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г) содержание и объем сведений, подлежащих проверке;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 срок представления запрашиваемых сведений;</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е)  фамилия, инициалы и номер телефона муниципального служащего,</w:t>
      </w:r>
      <w:r w:rsidRPr="007E280A">
        <w:rPr>
          <w:rFonts w:ascii="Tahoma" w:eastAsia="Times New Roman" w:hAnsi="Tahoma" w:cs="Tahoma"/>
          <w:color w:val="000000"/>
          <w:sz w:val="11"/>
          <w:szCs w:val="11"/>
          <w:lang w:eastAsia="ru-RU"/>
        </w:rPr>
        <w:br/>
        <w:t>подготовившего запрос;</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ж) другие необходимые сведения.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13. Запросы направляются должностным лицом администрации города,</w:t>
      </w:r>
      <w:r w:rsidRPr="007E280A">
        <w:rPr>
          <w:rFonts w:ascii="Tahoma" w:eastAsia="Times New Roman" w:hAnsi="Tahoma" w:cs="Tahoma"/>
          <w:color w:val="000000"/>
          <w:sz w:val="11"/>
          <w:szCs w:val="11"/>
          <w:lang w:eastAsia="ru-RU"/>
        </w:rPr>
        <w:br/>
        <w:t>курирующим кадровые вопросы, в территориальные органы федеральных</w:t>
      </w:r>
      <w:r w:rsidRPr="007E280A">
        <w:rPr>
          <w:rFonts w:ascii="Tahoma" w:eastAsia="Times New Roman" w:hAnsi="Tahoma" w:cs="Tahoma"/>
          <w:color w:val="000000"/>
          <w:sz w:val="11"/>
          <w:szCs w:val="11"/>
          <w:lang w:eastAsia="ru-RU"/>
        </w:rPr>
        <w:br/>
        <w:t>государственных органов (кроме федеральных государственных органов</w:t>
      </w:r>
      <w:r w:rsidRPr="007E280A">
        <w:rPr>
          <w:rFonts w:ascii="Tahoma" w:eastAsia="Times New Roman" w:hAnsi="Tahoma" w:cs="Tahoma"/>
          <w:color w:val="000000"/>
          <w:sz w:val="11"/>
          <w:szCs w:val="11"/>
          <w:lang w:eastAsia="ru-RU"/>
        </w:rPr>
        <w:br/>
        <w:t>исполнительной власти, уполномоченных на осуществление оперативно-</w:t>
      </w:r>
      <w:r w:rsidRPr="007E280A">
        <w:rPr>
          <w:rFonts w:ascii="Tahoma" w:eastAsia="Times New Roman" w:hAnsi="Tahoma" w:cs="Tahoma"/>
          <w:color w:val="000000"/>
          <w:sz w:val="11"/>
          <w:szCs w:val="11"/>
          <w:lang w:eastAsia="ru-RU"/>
        </w:rPr>
        <w:br/>
        <w:t>розыскной деятельности), органы местного самоуправления, на предприятия,</w:t>
      </w:r>
      <w:r w:rsidRPr="007E280A">
        <w:rPr>
          <w:rFonts w:ascii="Tahoma" w:eastAsia="Times New Roman" w:hAnsi="Tahoma" w:cs="Tahoma"/>
          <w:color w:val="000000"/>
          <w:sz w:val="11"/>
          <w:szCs w:val="11"/>
          <w:lang w:eastAsia="ru-RU"/>
        </w:rPr>
        <w:br/>
        <w:t>в учреждения, организации и общественные объединения.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14.       Руководители территориальных органов федеральных</w:t>
      </w:r>
      <w:r w:rsidRPr="007E280A">
        <w:rPr>
          <w:rFonts w:ascii="Tahoma" w:eastAsia="Times New Roman" w:hAnsi="Tahoma" w:cs="Tahoma"/>
          <w:color w:val="000000"/>
          <w:sz w:val="11"/>
          <w:szCs w:val="11"/>
          <w:lang w:eastAsia="ru-RU"/>
        </w:rPr>
        <w:br/>
        <w:t>государственных органов и организаций, в адрес которых поступил запрос,</w:t>
      </w:r>
      <w:r w:rsidRPr="007E280A">
        <w:rPr>
          <w:rFonts w:ascii="Tahoma" w:eastAsia="Times New Roman" w:hAnsi="Tahoma" w:cs="Tahoma"/>
          <w:color w:val="000000"/>
          <w:sz w:val="11"/>
          <w:szCs w:val="11"/>
          <w:lang w:eastAsia="ru-RU"/>
        </w:rPr>
        <w:br/>
        <w:t>обязаны организовать исполнение запроса в соответствии с Федеральными</w:t>
      </w:r>
      <w:r w:rsidRPr="007E280A">
        <w:rPr>
          <w:rFonts w:ascii="Tahoma" w:eastAsia="Times New Roman" w:hAnsi="Tahoma" w:cs="Tahoma"/>
          <w:color w:val="000000"/>
          <w:sz w:val="11"/>
          <w:szCs w:val="11"/>
          <w:lang w:eastAsia="ru-RU"/>
        </w:rPr>
        <w:br/>
        <w:t>законами и иными нормативно-правовыми актами и представить</w:t>
      </w:r>
      <w:r w:rsidRPr="007E280A">
        <w:rPr>
          <w:rFonts w:ascii="Tahoma" w:eastAsia="Times New Roman" w:hAnsi="Tahoma" w:cs="Tahoma"/>
          <w:color w:val="000000"/>
          <w:sz w:val="11"/>
          <w:szCs w:val="11"/>
          <w:lang w:eastAsia="ru-RU"/>
        </w:rPr>
        <w:br/>
        <w:t>запрашиваемую информацию.</w:t>
      </w:r>
    </w:p>
    <w:p w:rsidR="007E280A" w:rsidRPr="007E280A" w:rsidRDefault="007E280A" w:rsidP="007E280A">
      <w:pPr>
        <w:numPr>
          <w:ilvl w:val="0"/>
          <w:numId w:val="3"/>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Территориальные органы федеральных государственных органов и организации, их должностные лица обязаны исполнить запрос в срок, указанный в нем. При этом срок исполнения запроса не должен превышать 30 дней со дня поступления в соответствующий территориальный орган федеральных государственных органов или организацию. В исключительных случаях срок исполнения запроса может быть продлен до 60 дней с согласия должностного лица, направившего запрос.</w:t>
      </w:r>
    </w:p>
    <w:p w:rsidR="007E280A" w:rsidRPr="007E280A" w:rsidRDefault="007E280A" w:rsidP="007E280A">
      <w:pPr>
        <w:numPr>
          <w:ilvl w:val="0"/>
          <w:numId w:val="3"/>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Специалист кадровой службы администрации города, структурного подразделения администрации города обеспечивает:</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уведомление в письменной форме муниципального служащего о</w:t>
      </w:r>
      <w:r w:rsidRPr="007E280A">
        <w:rPr>
          <w:rFonts w:ascii="Tahoma" w:eastAsia="Times New Roman" w:hAnsi="Tahoma" w:cs="Tahoma"/>
          <w:color w:val="000000"/>
          <w:sz w:val="11"/>
          <w:szCs w:val="11"/>
          <w:lang w:eastAsia="ru-RU"/>
        </w:rPr>
        <w:br/>
        <w:t>начале в отношении его проверки и разъяснение ему содержания подпункта</w:t>
      </w:r>
      <w:r w:rsidRPr="007E280A">
        <w:rPr>
          <w:rFonts w:ascii="Tahoma" w:eastAsia="Times New Roman" w:hAnsi="Tahoma" w:cs="Tahoma"/>
          <w:color w:val="000000"/>
          <w:sz w:val="11"/>
          <w:szCs w:val="11"/>
          <w:lang w:eastAsia="ru-RU"/>
        </w:rPr>
        <w:br/>
        <w:t>"б" настоящего пункта - в течение двух рабочих дней со дня получения</w:t>
      </w:r>
      <w:r w:rsidRPr="007E280A">
        <w:rPr>
          <w:rFonts w:ascii="Tahoma" w:eastAsia="Times New Roman" w:hAnsi="Tahoma" w:cs="Tahoma"/>
          <w:color w:val="000000"/>
          <w:sz w:val="11"/>
          <w:szCs w:val="11"/>
          <w:lang w:eastAsia="ru-RU"/>
        </w:rPr>
        <w:br/>
        <w:t>соответствующего решения;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проведение в случае обращения муниципального служащего беседы с</w:t>
      </w:r>
      <w:r w:rsidRPr="007E280A">
        <w:rPr>
          <w:rFonts w:ascii="Tahoma" w:eastAsia="Times New Roman" w:hAnsi="Tahoma" w:cs="Tahoma"/>
          <w:color w:val="000000"/>
          <w:sz w:val="11"/>
          <w:szCs w:val="11"/>
          <w:lang w:eastAsia="ru-RU"/>
        </w:rPr>
        <w:br/>
        <w:t>ним, в ходе которой он должен быть проинформирован о том, какие</w:t>
      </w:r>
      <w:r w:rsidRPr="007E280A">
        <w:rPr>
          <w:rFonts w:ascii="Tahoma" w:eastAsia="Times New Roman" w:hAnsi="Tahoma" w:cs="Tahoma"/>
          <w:color w:val="000000"/>
          <w:sz w:val="11"/>
          <w:szCs w:val="11"/>
          <w:lang w:eastAsia="ru-RU"/>
        </w:rPr>
        <w:br/>
        <w:t>сведения, предоставленные им в соответствии с настоящим Положением, и</w:t>
      </w:r>
      <w:r w:rsidRPr="007E280A">
        <w:rPr>
          <w:rFonts w:ascii="Tahoma" w:eastAsia="Times New Roman" w:hAnsi="Tahoma" w:cs="Tahoma"/>
          <w:color w:val="000000"/>
          <w:sz w:val="11"/>
          <w:szCs w:val="11"/>
          <w:lang w:eastAsia="ru-RU"/>
        </w:rPr>
        <w:br/>
        <w:t>соблюдение каких требований к служебному поведению подлежат проверке,</w:t>
      </w:r>
      <w:r w:rsidRPr="007E280A">
        <w:rPr>
          <w:rFonts w:ascii="Tahoma" w:eastAsia="Times New Roman" w:hAnsi="Tahoma" w:cs="Tahoma"/>
          <w:color w:val="000000"/>
          <w:sz w:val="11"/>
          <w:szCs w:val="11"/>
          <w:lang w:eastAsia="ru-RU"/>
        </w:rPr>
        <w:br/>
        <w:t>в течение семи рабочих дней со дня обращения муниципального служащего,</w:t>
      </w:r>
      <w:r w:rsidRPr="007E280A">
        <w:rPr>
          <w:rFonts w:ascii="Tahoma" w:eastAsia="Times New Roman" w:hAnsi="Tahoma" w:cs="Tahoma"/>
          <w:color w:val="000000"/>
          <w:sz w:val="11"/>
          <w:szCs w:val="11"/>
          <w:lang w:eastAsia="ru-RU"/>
        </w:rPr>
        <w:br/>
        <w:t>а при наличии уважительной причины - в срок, согласованный с</w:t>
      </w:r>
      <w:r w:rsidRPr="007E280A">
        <w:rPr>
          <w:rFonts w:ascii="Tahoma" w:eastAsia="Times New Roman" w:hAnsi="Tahoma" w:cs="Tahoma"/>
          <w:color w:val="000000"/>
          <w:sz w:val="11"/>
          <w:szCs w:val="11"/>
          <w:lang w:eastAsia="ru-RU"/>
        </w:rPr>
        <w:br/>
        <w:t>муниципальным служащим.</w:t>
      </w:r>
    </w:p>
    <w:p w:rsidR="007E280A" w:rsidRPr="007E280A" w:rsidRDefault="007E280A" w:rsidP="007E280A">
      <w:pPr>
        <w:numPr>
          <w:ilvl w:val="0"/>
          <w:numId w:val="4"/>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По окончании проверки специалист по кадровым вопросам обязан ознакомить муниципального служащего с результатами проверки с соблюдением законодательства Российской Федерации о государственной тайне.</w:t>
      </w:r>
    </w:p>
    <w:p w:rsidR="007E280A" w:rsidRPr="007E280A" w:rsidRDefault="007E280A" w:rsidP="007E280A">
      <w:pPr>
        <w:numPr>
          <w:ilvl w:val="1"/>
          <w:numId w:val="4"/>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Муниципальный служащий вправе: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а) давать пояснения в письменной форме: в ходе проверки; по вопросам,</w:t>
      </w:r>
      <w:r w:rsidRPr="007E280A">
        <w:rPr>
          <w:rFonts w:ascii="Tahoma" w:eastAsia="Times New Roman" w:hAnsi="Tahoma" w:cs="Tahoma"/>
          <w:color w:val="000000"/>
          <w:sz w:val="11"/>
          <w:szCs w:val="11"/>
          <w:lang w:eastAsia="ru-RU"/>
        </w:rPr>
        <w:br/>
        <w:t>указанным в подпункте "б" пункта 16 настоящего Положения; по</w:t>
      </w:r>
      <w:r w:rsidRPr="007E280A">
        <w:rPr>
          <w:rFonts w:ascii="Tahoma" w:eastAsia="Times New Roman" w:hAnsi="Tahoma" w:cs="Tahoma"/>
          <w:color w:val="000000"/>
          <w:sz w:val="11"/>
          <w:szCs w:val="11"/>
          <w:lang w:eastAsia="ru-RU"/>
        </w:rPr>
        <w:br/>
        <w:t>результатам проверки;</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б) предоставлять дополнительные материалы и давать по ним пояснения</w:t>
      </w:r>
      <w:r w:rsidRPr="007E280A">
        <w:rPr>
          <w:rFonts w:ascii="Tahoma" w:eastAsia="Times New Roman" w:hAnsi="Tahoma" w:cs="Tahoma"/>
          <w:color w:val="000000"/>
          <w:sz w:val="11"/>
          <w:szCs w:val="11"/>
          <w:lang w:eastAsia="ru-RU"/>
        </w:rPr>
        <w:br/>
        <w:t>в письменной форме;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в)   обращаться в кадровую службу с подлежащим удовлетворению</w:t>
      </w:r>
      <w:r w:rsidRPr="007E280A">
        <w:rPr>
          <w:rFonts w:ascii="Tahoma" w:eastAsia="Times New Roman" w:hAnsi="Tahoma" w:cs="Tahoma"/>
          <w:color w:val="000000"/>
          <w:sz w:val="11"/>
          <w:szCs w:val="11"/>
          <w:lang w:eastAsia="ru-RU"/>
        </w:rPr>
        <w:br/>
        <w:t>ходатайством о проведении с ним беседы по вопросам, указанным в</w:t>
      </w:r>
      <w:r w:rsidRPr="007E280A">
        <w:rPr>
          <w:rFonts w:ascii="Tahoma" w:eastAsia="Times New Roman" w:hAnsi="Tahoma" w:cs="Tahoma"/>
          <w:color w:val="000000"/>
          <w:sz w:val="11"/>
          <w:szCs w:val="11"/>
          <w:lang w:eastAsia="ru-RU"/>
        </w:rPr>
        <w:br/>
        <w:t>подпункте 16 настоящего Положения.</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19.   Пояснения, указанные в пункте 18 настоящего Положения,</w:t>
      </w:r>
      <w:r w:rsidRPr="007E280A">
        <w:rPr>
          <w:rFonts w:ascii="Tahoma" w:eastAsia="Times New Roman" w:hAnsi="Tahoma" w:cs="Tahoma"/>
          <w:color w:val="000000"/>
          <w:sz w:val="11"/>
          <w:szCs w:val="11"/>
          <w:lang w:eastAsia="ru-RU"/>
        </w:rPr>
        <w:br/>
        <w:t>приобщаются к материалам проверки.</w:t>
      </w:r>
    </w:p>
    <w:p w:rsidR="007E280A" w:rsidRPr="007E280A" w:rsidRDefault="007E280A" w:rsidP="007E280A">
      <w:pPr>
        <w:numPr>
          <w:ilvl w:val="0"/>
          <w:numId w:val="5"/>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На период проведения проверки муниципальный служащий может быть отстранен от замещаемой должности муниципальной службы на срок, не превышающий 30 дней. 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7E280A" w:rsidRPr="007E280A" w:rsidRDefault="007E280A" w:rsidP="007E280A">
      <w:pPr>
        <w:numPr>
          <w:ilvl w:val="0"/>
          <w:numId w:val="5"/>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Должностное лицо, курирующее кадровые вопросы, предоставляет лицу, принявшему решение о проведении проверки, доклад о ее результатах.</w:t>
      </w:r>
    </w:p>
    <w:p w:rsidR="007E280A" w:rsidRPr="007E280A" w:rsidRDefault="007E280A" w:rsidP="007E280A">
      <w:pPr>
        <w:numPr>
          <w:ilvl w:val="0"/>
          <w:numId w:val="5"/>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Сведения о результатах проверки с письменного согласия лица, принявшего решение о ее проведении, предоставляются специалистом по кадровым вопросам с одновременным уведомлением об этом гражданина или муниципального служащего, в отношении которых проводилась проверка, правоохранительным или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представляющими информацию, являющуюся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 </w:t>
      </w:r>
    </w:p>
    <w:p w:rsidR="007E280A" w:rsidRPr="007E280A" w:rsidRDefault="007E280A" w:rsidP="007E280A">
      <w:pPr>
        <w:numPr>
          <w:ilvl w:val="0"/>
          <w:numId w:val="6"/>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передаются в государственные органы в соответствии с их компетенцией.</w:t>
      </w:r>
    </w:p>
    <w:p w:rsidR="007E280A" w:rsidRPr="007E280A" w:rsidRDefault="007E280A" w:rsidP="007E280A">
      <w:pPr>
        <w:numPr>
          <w:ilvl w:val="0"/>
          <w:numId w:val="6"/>
        </w:numPr>
        <w:shd w:val="clear" w:color="auto" w:fill="EEEEEE"/>
        <w:spacing w:after="0" w:line="240" w:lineRule="auto"/>
        <w:ind w:left="0"/>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lastRenderedPageBreak/>
        <w:t>При установлении в ходе проверки обстоятельств,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 материалы проверки предоставляются в комиссию по соблюдению требований к служебному поведению муниципальных служащих и урегулированию конфликта интересов.</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25.  Подлинники справок о доходах, об имуществе и обязательствах</w:t>
      </w:r>
      <w:r w:rsidRPr="007E280A">
        <w:rPr>
          <w:rFonts w:ascii="Tahoma" w:eastAsia="Times New Roman" w:hAnsi="Tahoma" w:cs="Tahoma"/>
          <w:color w:val="000000"/>
          <w:sz w:val="11"/>
          <w:szCs w:val="11"/>
          <w:lang w:eastAsia="ru-RU"/>
        </w:rPr>
        <w:br/>
        <w:t>имущественного характера, поступивших в кадровую службу, приобщаются</w:t>
      </w:r>
      <w:r w:rsidRPr="007E280A">
        <w:rPr>
          <w:rFonts w:ascii="Tahoma" w:eastAsia="Times New Roman" w:hAnsi="Tahoma" w:cs="Tahoma"/>
          <w:color w:val="000000"/>
          <w:sz w:val="11"/>
          <w:szCs w:val="11"/>
          <w:lang w:eastAsia="ru-RU"/>
        </w:rPr>
        <w:br/>
        <w:t>к личным делам.</w:t>
      </w:r>
    </w:p>
    <w:p w:rsidR="007E280A" w:rsidRPr="007E280A" w:rsidRDefault="007E280A" w:rsidP="007E280A">
      <w:pPr>
        <w:shd w:val="clear" w:color="auto" w:fill="EEEEEE"/>
        <w:spacing w:after="0" w:line="240" w:lineRule="auto"/>
        <w:jc w:val="both"/>
        <w:rPr>
          <w:rFonts w:ascii="Tahoma" w:eastAsia="Times New Roman" w:hAnsi="Tahoma" w:cs="Tahoma"/>
          <w:color w:val="000000"/>
          <w:sz w:val="11"/>
          <w:szCs w:val="11"/>
          <w:lang w:eastAsia="ru-RU"/>
        </w:rPr>
      </w:pPr>
      <w:r w:rsidRPr="007E280A">
        <w:rPr>
          <w:rFonts w:ascii="Tahoma" w:eastAsia="Times New Roman" w:hAnsi="Tahoma" w:cs="Tahoma"/>
          <w:color w:val="000000"/>
          <w:sz w:val="11"/>
          <w:szCs w:val="11"/>
          <w:lang w:eastAsia="ru-RU"/>
        </w:rPr>
        <w:t>26. Материалы проверки хранятся в кадровой службе в течение трех лет</w:t>
      </w:r>
      <w:r w:rsidRPr="007E280A">
        <w:rPr>
          <w:rFonts w:ascii="Tahoma" w:eastAsia="Times New Roman" w:hAnsi="Tahoma" w:cs="Tahoma"/>
          <w:color w:val="000000"/>
          <w:sz w:val="11"/>
          <w:szCs w:val="11"/>
          <w:lang w:eastAsia="ru-RU"/>
        </w:rPr>
        <w:br/>
        <w:t>со дня ее окончания, после чего передаются в архив.</w:t>
      </w:r>
    </w:p>
    <w:p w:rsidR="000B4FBA" w:rsidRPr="007E280A" w:rsidRDefault="000B4FBA" w:rsidP="007E280A"/>
    <w:sectPr w:rsidR="000B4FBA" w:rsidRPr="007E280A" w:rsidSect="00E2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26CCB"/>
    <w:multiLevelType w:val="multilevel"/>
    <w:tmpl w:val="D26E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E835DA"/>
    <w:multiLevelType w:val="multilevel"/>
    <w:tmpl w:val="44E46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3943F8"/>
    <w:multiLevelType w:val="multilevel"/>
    <w:tmpl w:val="9F76F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15536E"/>
    <w:multiLevelType w:val="multilevel"/>
    <w:tmpl w:val="BD3C5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CA39BA"/>
    <w:multiLevelType w:val="multilevel"/>
    <w:tmpl w:val="B15E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633770"/>
    <w:multiLevelType w:val="multilevel"/>
    <w:tmpl w:val="23FE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1"/>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0B4FBA"/>
    <w:rsid w:val="000B31EF"/>
    <w:rsid w:val="000B4FBA"/>
    <w:rsid w:val="001642EE"/>
    <w:rsid w:val="001A04EB"/>
    <w:rsid w:val="001D462B"/>
    <w:rsid w:val="00225BEA"/>
    <w:rsid w:val="00321059"/>
    <w:rsid w:val="00530198"/>
    <w:rsid w:val="00673B84"/>
    <w:rsid w:val="006F7260"/>
    <w:rsid w:val="00740271"/>
    <w:rsid w:val="007745EB"/>
    <w:rsid w:val="007C3C96"/>
    <w:rsid w:val="007E280A"/>
    <w:rsid w:val="008B1575"/>
    <w:rsid w:val="008C1BB3"/>
    <w:rsid w:val="00930E1A"/>
    <w:rsid w:val="00960923"/>
    <w:rsid w:val="009971A2"/>
    <w:rsid w:val="00A11ECF"/>
    <w:rsid w:val="00AE000A"/>
    <w:rsid w:val="00B116B9"/>
    <w:rsid w:val="00B50D6D"/>
    <w:rsid w:val="00BF6724"/>
    <w:rsid w:val="00C11099"/>
    <w:rsid w:val="00C3696F"/>
    <w:rsid w:val="00CF3509"/>
    <w:rsid w:val="00D71778"/>
    <w:rsid w:val="00DD0138"/>
    <w:rsid w:val="00E21244"/>
    <w:rsid w:val="00E6051C"/>
    <w:rsid w:val="00EC3D5F"/>
    <w:rsid w:val="00FA4AA7"/>
    <w:rsid w:val="00FB2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44"/>
  </w:style>
  <w:style w:type="paragraph" w:styleId="1">
    <w:name w:val="heading 1"/>
    <w:basedOn w:val="a"/>
    <w:link w:val="10"/>
    <w:uiPriority w:val="9"/>
    <w:qFormat/>
    <w:rsid w:val="00DD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3B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3B84"/>
    <w:rPr>
      <w:color w:val="0000FF"/>
      <w:u w:val="single"/>
    </w:rPr>
  </w:style>
  <w:style w:type="character" w:styleId="a5">
    <w:name w:val="Strong"/>
    <w:basedOn w:val="a0"/>
    <w:uiPriority w:val="22"/>
    <w:qFormat/>
    <w:rsid w:val="00E6051C"/>
    <w:rPr>
      <w:b/>
      <w:bCs/>
    </w:rPr>
  </w:style>
  <w:style w:type="character" w:styleId="a6">
    <w:name w:val="Emphasis"/>
    <w:basedOn w:val="a0"/>
    <w:uiPriority w:val="20"/>
    <w:qFormat/>
    <w:rsid w:val="00EC3D5F"/>
    <w:rPr>
      <w:i/>
      <w:iCs/>
    </w:rPr>
  </w:style>
  <w:style w:type="character" w:customStyle="1" w:styleId="10">
    <w:name w:val="Заголовок 1 Знак"/>
    <w:basedOn w:val="a0"/>
    <w:link w:val="1"/>
    <w:uiPriority w:val="9"/>
    <w:rsid w:val="00DD013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9490908">
      <w:bodyDiv w:val="1"/>
      <w:marLeft w:val="0"/>
      <w:marRight w:val="0"/>
      <w:marTop w:val="0"/>
      <w:marBottom w:val="0"/>
      <w:divBdr>
        <w:top w:val="none" w:sz="0" w:space="0" w:color="auto"/>
        <w:left w:val="none" w:sz="0" w:space="0" w:color="auto"/>
        <w:bottom w:val="none" w:sz="0" w:space="0" w:color="auto"/>
        <w:right w:val="none" w:sz="0" w:space="0" w:color="auto"/>
      </w:divBdr>
    </w:div>
    <w:div w:id="222520142">
      <w:bodyDiv w:val="1"/>
      <w:marLeft w:val="0"/>
      <w:marRight w:val="0"/>
      <w:marTop w:val="0"/>
      <w:marBottom w:val="0"/>
      <w:divBdr>
        <w:top w:val="none" w:sz="0" w:space="0" w:color="auto"/>
        <w:left w:val="none" w:sz="0" w:space="0" w:color="auto"/>
        <w:bottom w:val="none" w:sz="0" w:space="0" w:color="auto"/>
        <w:right w:val="none" w:sz="0" w:space="0" w:color="auto"/>
      </w:divBdr>
    </w:div>
    <w:div w:id="348877372">
      <w:bodyDiv w:val="1"/>
      <w:marLeft w:val="0"/>
      <w:marRight w:val="0"/>
      <w:marTop w:val="0"/>
      <w:marBottom w:val="0"/>
      <w:divBdr>
        <w:top w:val="none" w:sz="0" w:space="0" w:color="auto"/>
        <w:left w:val="none" w:sz="0" w:space="0" w:color="auto"/>
        <w:bottom w:val="none" w:sz="0" w:space="0" w:color="auto"/>
        <w:right w:val="none" w:sz="0" w:space="0" w:color="auto"/>
      </w:divBdr>
    </w:div>
    <w:div w:id="437792595">
      <w:bodyDiv w:val="1"/>
      <w:marLeft w:val="0"/>
      <w:marRight w:val="0"/>
      <w:marTop w:val="0"/>
      <w:marBottom w:val="0"/>
      <w:divBdr>
        <w:top w:val="none" w:sz="0" w:space="0" w:color="auto"/>
        <w:left w:val="none" w:sz="0" w:space="0" w:color="auto"/>
        <w:bottom w:val="none" w:sz="0" w:space="0" w:color="auto"/>
        <w:right w:val="none" w:sz="0" w:space="0" w:color="auto"/>
      </w:divBdr>
    </w:div>
    <w:div w:id="765808161">
      <w:bodyDiv w:val="1"/>
      <w:marLeft w:val="0"/>
      <w:marRight w:val="0"/>
      <w:marTop w:val="0"/>
      <w:marBottom w:val="0"/>
      <w:divBdr>
        <w:top w:val="none" w:sz="0" w:space="0" w:color="auto"/>
        <w:left w:val="none" w:sz="0" w:space="0" w:color="auto"/>
        <w:bottom w:val="none" w:sz="0" w:space="0" w:color="auto"/>
        <w:right w:val="none" w:sz="0" w:space="0" w:color="auto"/>
      </w:divBdr>
    </w:div>
    <w:div w:id="998843815">
      <w:bodyDiv w:val="1"/>
      <w:marLeft w:val="0"/>
      <w:marRight w:val="0"/>
      <w:marTop w:val="0"/>
      <w:marBottom w:val="0"/>
      <w:divBdr>
        <w:top w:val="none" w:sz="0" w:space="0" w:color="auto"/>
        <w:left w:val="none" w:sz="0" w:space="0" w:color="auto"/>
        <w:bottom w:val="none" w:sz="0" w:space="0" w:color="auto"/>
        <w:right w:val="none" w:sz="0" w:space="0" w:color="auto"/>
      </w:divBdr>
    </w:div>
    <w:div w:id="1047873625">
      <w:bodyDiv w:val="1"/>
      <w:marLeft w:val="0"/>
      <w:marRight w:val="0"/>
      <w:marTop w:val="0"/>
      <w:marBottom w:val="0"/>
      <w:divBdr>
        <w:top w:val="none" w:sz="0" w:space="0" w:color="auto"/>
        <w:left w:val="none" w:sz="0" w:space="0" w:color="auto"/>
        <w:bottom w:val="none" w:sz="0" w:space="0" w:color="auto"/>
        <w:right w:val="none" w:sz="0" w:space="0" w:color="auto"/>
      </w:divBdr>
    </w:div>
    <w:div w:id="1182355055">
      <w:bodyDiv w:val="1"/>
      <w:marLeft w:val="0"/>
      <w:marRight w:val="0"/>
      <w:marTop w:val="0"/>
      <w:marBottom w:val="0"/>
      <w:divBdr>
        <w:top w:val="none" w:sz="0" w:space="0" w:color="auto"/>
        <w:left w:val="none" w:sz="0" w:space="0" w:color="auto"/>
        <w:bottom w:val="none" w:sz="0" w:space="0" w:color="auto"/>
        <w:right w:val="none" w:sz="0" w:space="0" w:color="auto"/>
      </w:divBdr>
    </w:div>
    <w:div w:id="1211071760">
      <w:bodyDiv w:val="1"/>
      <w:marLeft w:val="0"/>
      <w:marRight w:val="0"/>
      <w:marTop w:val="0"/>
      <w:marBottom w:val="0"/>
      <w:divBdr>
        <w:top w:val="none" w:sz="0" w:space="0" w:color="auto"/>
        <w:left w:val="none" w:sz="0" w:space="0" w:color="auto"/>
        <w:bottom w:val="none" w:sz="0" w:space="0" w:color="auto"/>
        <w:right w:val="none" w:sz="0" w:space="0" w:color="auto"/>
      </w:divBdr>
    </w:div>
    <w:div w:id="1220284870">
      <w:bodyDiv w:val="1"/>
      <w:marLeft w:val="0"/>
      <w:marRight w:val="0"/>
      <w:marTop w:val="0"/>
      <w:marBottom w:val="0"/>
      <w:divBdr>
        <w:top w:val="none" w:sz="0" w:space="0" w:color="auto"/>
        <w:left w:val="none" w:sz="0" w:space="0" w:color="auto"/>
        <w:bottom w:val="none" w:sz="0" w:space="0" w:color="auto"/>
        <w:right w:val="none" w:sz="0" w:space="0" w:color="auto"/>
      </w:divBdr>
    </w:div>
    <w:div w:id="1262570753">
      <w:bodyDiv w:val="1"/>
      <w:marLeft w:val="0"/>
      <w:marRight w:val="0"/>
      <w:marTop w:val="0"/>
      <w:marBottom w:val="0"/>
      <w:divBdr>
        <w:top w:val="none" w:sz="0" w:space="0" w:color="auto"/>
        <w:left w:val="none" w:sz="0" w:space="0" w:color="auto"/>
        <w:bottom w:val="none" w:sz="0" w:space="0" w:color="auto"/>
        <w:right w:val="none" w:sz="0" w:space="0" w:color="auto"/>
      </w:divBdr>
    </w:div>
    <w:div w:id="1348485569">
      <w:bodyDiv w:val="1"/>
      <w:marLeft w:val="0"/>
      <w:marRight w:val="0"/>
      <w:marTop w:val="0"/>
      <w:marBottom w:val="0"/>
      <w:divBdr>
        <w:top w:val="none" w:sz="0" w:space="0" w:color="auto"/>
        <w:left w:val="none" w:sz="0" w:space="0" w:color="auto"/>
        <w:bottom w:val="none" w:sz="0" w:space="0" w:color="auto"/>
        <w:right w:val="none" w:sz="0" w:space="0" w:color="auto"/>
      </w:divBdr>
    </w:div>
    <w:div w:id="1356079794">
      <w:bodyDiv w:val="1"/>
      <w:marLeft w:val="0"/>
      <w:marRight w:val="0"/>
      <w:marTop w:val="0"/>
      <w:marBottom w:val="0"/>
      <w:divBdr>
        <w:top w:val="none" w:sz="0" w:space="0" w:color="auto"/>
        <w:left w:val="none" w:sz="0" w:space="0" w:color="auto"/>
        <w:bottom w:val="none" w:sz="0" w:space="0" w:color="auto"/>
        <w:right w:val="none" w:sz="0" w:space="0" w:color="auto"/>
      </w:divBdr>
    </w:div>
    <w:div w:id="1535730659">
      <w:bodyDiv w:val="1"/>
      <w:marLeft w:val="0"/>
      <w:marRight w:val="0"/>
      <w:marTop w:val="0"/>
      <w:marBottom w:val="0"/>
      <w:divBdr>
        <w:top w:val="none" w:sz="0" w:space="0" w:color="auto"/>
        <w:left w:val="none" w:sz="0" w:space="0" w:color="auto"/>
        <w:bottom w:val="none" w:sz="0" w:space="0" w:color="auto"/>
        <w:right w:val="none" w:sz="0" w:space="0" w:color="auto"/>
      </w:divBdr>
    </w:div>
    <w:div w:id="1573075720">
      <w:bodyDiv w:val="1"/>
      <w:marLeft w:val="0"/>
      <w:marRight w:val="0"/>
      <w:marTop w:val="0"/>
      <w:marBottom w:val="0"/>
      <w:divBdr>
        <w:top w:val="none" w:sz="0" w:space="0" w:color="auto"/>
        <w:left w:val="none" w:sz="0" w:space="0" w:color="auto"/>
        <w:bottom w:val="none" w:sz="0" w:space="0" w:color="auto"/>
        <w:right w:val="none" w:sz="0" w:space="0" w:color="auto"/>
      </w:divBdr>
    </w:div>
    <w:div w:id="1753426787">
      <w:bodyDiv w:val="1"/>
      <w:marLeft w:val="0"/>
      <w:marRight w:val="0"/>
      <w:marTop w:val="0"/>
      <w:marBottom w:val="0"/>
      <w:divBdr>
        <w:top w:val="none" w:sz="0" w:space="0" w:color="auto"/>
        <w:left w:val="none" w:sz="0" w:space="0" w:color="auto"/>
        <w:bottom w:val="none" w:sz="0" w:space="0" w:color="auto"/>
        <w:right w:val="none" w:sz="0" w:space="0" w:color="auto"/>
      </w:divBdr>
    </w:div>
    <w:div w:id="17869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dcterms:created xsi:type="dcterms:W3CDTF">2024-05-11T08:02:00Z</dcterms:created>
  <dcterms:modified xsi:type="dcterms:W3CDTF">2024-05-11T08:22:00Z</dcterms:modified>
</cp:coreProperties>
</file>