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АДМИНИСТРАЦИЯ ВОРОШНЕВСКОГО СЕЛЬСОВЕТА КУРСКОГО РАЙОНА КУРСКОЙ ОБЛАСТИ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ПОСТАНОВЛЕНИЕ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d"/>
          <w:rFonts w:ascii="Tahoma" w:hAnsi="Tahoma" w:cs="Tahoma"/>
          <w:color w:val="000000"/>
          <w:sz w:val="16"/>
          <w:szCs w:val="16"/>
        </w:rPr>
        <w:t>№  97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д.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Ворошнево</w:t>
      </w:r>
      <w:proofErr w:type="spellEnd"/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 09.11.2017 года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 присвоении почтового адреса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земельному участку, расположенному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 адресу: Курская область, Курский район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Ворошневский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сельсовет, х.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Духовец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,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принадлежащем</w:t>
      </w:r>
      <w:proofErr w:type="gramEnd"/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гр.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Латуновой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Марии Олеговне                                  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На основании заявления гр.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Латуновой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Марии Олеговне от 06.11.2017 года, проживающей по адресу: Курская область,  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г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. Курск, проспект В. Клыкова д. 75 кв.109 и 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сельсовета Курского района Курской области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ПОСТАНОВЛЯЕТ: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1.Земельному участку,  расположенному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Ворошневский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сельсовет, х.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Духовец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, площадью 0,15 га с кадастровым номером 46:11:050301:220, присвоить почтовый адрес: 305527, Российская Федерация, Курская область, Курский район,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Ворошневский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сельсовет, х.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Духовец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ул. 1-я Солнечная  25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   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6"/>
          <w:szCs w:val="16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6"/>
          <w:szCs w:val="16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6"/>
          <w:szCs w:val="16"/>
        </w:rPr>
        <w:br/>
        <w:t>Государственный реестр прав на недвижимое имущество и сделок с ним.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Постановление вступает в силу со дня его подписания.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736DF" w:rsidRDefault="00E736DF" w:rsidP="00E736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Глава  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Ворошневского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сельсовета                                 Н.С. Тарасов</w:t>
      </w:r>
    </w:p>
    <w:p w:rsidR="00D93169" w:rsidRPr="00E736DF" w:rsidRDefault="00D93169" w:rsidP="00E736DF">
      <w:pPr>
        <w:rPr>
          <w:szCs w:val="28"/>
        </w:rPr>
      </w:pPr>
    </w:p>
    <w:sectPr w:rsidR="00D93169" w:rsidRPr="00E736D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99B"/>
    <w:multiLevelType w:val="hybridMultilevel"/>
    <w:tmpl w:val="D3D899B8"/>
    <w:lvl w:ilvl="0" w:tplc="8118EA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FF6"/>
    <w:multiLevelType w:val="hybridMultilevel"/>
    <w:tmpl w:val="F802FD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033AC"/>
    <w:multiLevelType w:val="multilevel"/>
    <w:tmpl w:val="2C7C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96EFD"/>
    <w:multiLevelType w:val="hybridMultilevel"/>
    <w:tmpl w:val="EB7224D6"/>
    <w:lvl w:ilvl="0" w:tplc="83AE38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BD5"/>
    <w:multiLevelType w:val="singleLevel"/>
    <w:tmpl w:val="AFBEC0CC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67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5B0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0A4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7E8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97E1F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67C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59F0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168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5F0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2F1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69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7EF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36D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976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C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169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69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1767C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21767C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21767C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21767C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2176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21767C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9316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9316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3169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316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D93169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93169"/>
    <w:rPr>
      <w:b/>
      <w:bCs/>
      <w:color w:val="106BBE"/>
    </w:rPr>
  </w:style>
  <w:style w:type="paragraph" w:customStyle="1" w:styleId="a6">
    <w:name w:val="Заголовок статьи"/>
    <w:basedOn w:val="a"/>
    <w:next w:val="a"/>
    <w:rsid w:val="00D93169"/>
    <w:pPr>
      <w:ind w:left="1612" w:hanging="892"/>
    </w:pPr>
  </w:style>
  <w:style w:type="paragraph" w:styleId="a7">
    <w:name w:val="List Paragraph"/>
    <w:basedOn w:val="a"/>
    <w:uiPriority w:val="34"/>
    <w:qFormat/>
    <w:rsid w:val="00D93169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93169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D93169"/>
    <w:pPr>
      <w:ind w:firstLine="0"/>
      <w:jc w:val="left"/>
    </w:pPr>
  </w:style>
  <w:style w:type="character" w:customStyle="1" w:styleId="aa">
    <w:name w:val="Текст выноски Знак"/>
    <w:basedOn w:val="a0"/>
    <w:link w:val="ab"/>
    <w:uiPriority w:val="99"/>
    <w:semiHidden/>
    <w:rsid w:val="00D9316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93169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627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Strong"/>
    <w:basedOn w:val="a0"/>
    <w:uiPriority w:val="22"/>
    <w:qFormat/>
    <w:rsid w:val="00062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2017-11-20T09:15:00Z</cp:lastPrinted>
  <dcterms:created xsi:type="dcterms:W3CDTF">2017-10-19T10:43:00Z</dcterms:created>
  <dcterms:modified xsi:type="dcterms:W3CDTF">2024-04-29T11:18:00Z</dcterms:modified>
</cp:coreProperties>
</file>