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 нормативных правовых актов, регулирующих предоставление муниципальной услуги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Предоставление муниципальной  услуги осуществляется в соответствии со следующими нормативными правовыми  актами: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Гражданским кодексом Российской Федерации от 30.11.1994 № 51-ФЗ. Часть первая. Первоначальный текст документа опубликован в изданиях «Собрание законодательства РФ», 05.12.1994, N 32, ст. 3301, «Российская газета», № 238-239, 08.12.1994;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Гражданским кодексом Российской Федерации от 26.01.1996 № 14-ФЗ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Федеральным законом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Федеральный закон от 26.07.2006 № 135-ФЗ «О защите конкуренции». 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 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Федеральным </w:t>
      </w:r>
      <w:hyperlink r:id="rId5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 газета» № 37 от 24.02.2010;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Законом Курской области от 4 января 2003 года № 1-ЗКО «Об административных правонарушениях в Курской области» («Курская  правда» №143 от 30.11.2013 года);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Постановлением Администрации Ворошневского сельсовета Курского района Курской области</w:t>
      </w:r>
      <w:r>
        <w:rPr>
          <w:rStyle w:val="a4"/>
          <w:rFonts w:ascii="Tahoma" w:hAnsi="Tahoma" w:cs="Tahoma"/>
          <w:color w:val="000000"/>
          <w:sz w:val="14"/>
          <w:szCs w:val="14"/>
        </w:rPr>
        <w:t>,  </w:t>
      </w:r>
      <w:r>
        <w:rPr>
          <w:rFonts w:ascii="Tahoma" w:hAnsi="Tahoma" w:cs="Tahoma"/>
          <w:color w:val="000000"/>
          <w:sz w:val="14"/>
          <w:szCs w:val="14"/>
        </w:rPr>
        <w:t>   от 01.11.2018г. №  110  «Об утверждении Правил разработки и утверждения административных регламентов предоставления муниципальных услуг»;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 - Решением </w:t>
      </w:r>
      <w:r>
        <w:rPr>
          <w:rFonts w:ascii="Tahoma" w:hAnsi="Tahoma" w:cs="Tahoma"/>
          <w:color w:val="000000"/>
          <w:sz w:val="14"/>
          <w:szCs w:val="14"/>
        </w:rPr>
        <w:t>Собрания депутатов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Ворошневского сельсовета  Курского района Курской области от 02.09.2016 №232-5-76 «Об утверждении перечня услуг, </w:t>
      </w:r>
      <w:r>
        <w:rPr>
          <w:rFonts w:ascii="Tahoma" w:hAnsi="Tahoma" w:cs="Tahoma"/>
          <w:color w:val="000000"/>
          <w:sz w:val="14"/>
          <w:szCs w:val="14"/>
        </w:rPr>
        <w:t>которые являются необходимыми и обязательными для  предоставления Администрацией  Ворошневского сельсовета Курского района Курской области муниципальных услуг и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предоставляются организациями, участвующими в предоставлении муниципальных услуг</w:t>
      </w:r>
      <w:r>
        <w:rPr>
          <w:rStyle w:val="a4"/>
          <w:rFonts w:ascii="Tahoma" w:hAnsi="Tahoma" w:cs="Tahoma"/>
          <w:color w:val="000000"/>
          <w:sz w:val="14"/>
          <w:szCs w:val="14"/>
        </w:rPr>
        <w:t>»;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Постановлением Администрации Ворошневского сельсовета Курского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№62 от 05.05.2015г. «Об утверждении Положения об особенностях подачи и рассмотрения жалоб на решения и действия (бездействие) Администрация Ворошневского сельсовета Курского  района Курской области и ее должностных лиц, муниципальных служащих Администрации Ворошневского сельсовета Курского района Курской области»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Уставом муниципального образования «Ворошневский сельсовет» Курского района Курской области (принят решением  Собрания депутатов  Ворошневского   сельсовета Курского района Курской области от 30.05.2005        № 46-3-73, зарегистрирован в Главном управлении Министерства  юстиции Российской Федерации по Центральному федеральному округу  государственный регистрационный № ru.46511305.</w:t>
      </w:r>
    </w:p>
    <w:p w:rsidR="009C7F34" w:rsidRDefault="009C7F34" w:rsidP="009C7F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6BD9" w:rsidRPr="009C7F34" w:rsidRDefault="00EE6BD9" w:rsidP="009C7F34"/>
    <w:sectPr w:rsidR="00EE6BD9" w:rsidRPr="009C7F34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37"/>
    <w:multiLevelType w:val="multilevel"/>
    <w:tmpl w:val="EB7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45B"/>
    <w:multiLevelType w:val="multilevel"/>
    <w:tmpl w:val="2F9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D31D1"/>
    <w:multiLevelType w:val="multilevel"/>
    <w:tmpl w:val="B192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06CBE"/>
    <w:multiLevelType w:val="multilevel"/>
    <w:tmpl w:val="94E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A31A5"/>
    <w:multiLevelType w:val="multilevel"/>
    <w:tmpl w:val="77E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2048"/>
    <w:rsid w:val="004768EF"/>
    <w:rsid w:val="005E6B3D"/>
    <w:rsid w:val="005F3649"/>
    <w:rsid w:val="00632048"/>
    <w:rsid w:val="0063461B"/>
    <w:rsid w:val="00716BB5"/>
    <w:rsid w:val="007200C8"/>
    <w:rsid w:val="00867C16"/>
    <w:rsid w:val="0097283D"/>
    <w:rsid w:val="009C7F34"/>
    <w:rsid w:val="00A703B2"/>
    <w:rsid w:val="00BC1D49"/>
    <w:rsid w:val="00C21734"/>
    <w:rsid w:val="00DB78B9"/>
    <w:rsid w:val="00E7419A"/>
    <w:rsid w:val="00EE6BD9"/>
    <w:rsid w:val="00F133CE"/>
    <w:rsid w:val="00F6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9"/>
  </w:style>
  <w:style w:type="paragraph" w:styleId="2">
    <w:name w:val="heading 2"/>
    <w:basedOn w:val="a"/>
    <w:link w:val="20"/>
    <w:uiPriority w:val="9"/>
    <w:qFormat/>
    <w:rsid w:val="00A7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04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2048"/>
    <w:rPr>
      <w:rFonts w:ascii="Arial" w:hAnsi="Arial" w:cs="Arial"/>
    </w:rPr>
  </w:style>
  <w:style w:type="paragraph" w:customStyle="1" w:styleId="ConsPlusNormal0">
    <w:name w:val="ConsPlusNormal"/>
    <w:link w:val="ConsPlusNormal"/>
    <w:rsid w:val="0063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63461B"/>
    <w:rPr>
      <w:b/>
      <w:bCs/>
    </w:rPr>
  </w:style>
  <w:style w:type="paragraph" w:styleId="a5">
    <w:name w:val="No Spacing"/>
    <w:qFormat/>
    <w:rsid w:val="006346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">
    <w:name w:val="Абзац списка1"/>
    <w:rsid w:val="0063461B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2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B78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03B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FBE19BE871693ED3F4290A5F00C4AB37FDAEF04F4347F2E26FEF9DBAMB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19</cp:revision>
  <dcterms:created xsi:type="dcterms:W3CDTF">2019-10-28T14:01:00Z</dcterms:created>
  <dcterms:modified xsi:type="dcterms:W3CDTF">2024-04-29T09:36:00Z</dcterms:modified>
</cp:coreProperties>
</file>