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759" w:rsidRDefault="001E7759" w:rsidP="001E7759">
      <w:pPr>
        <w:jc w:val="center"/>
        <w:rPr>
          <w:rFonts w:ascii="Times New Roman" w:hAnsi="Times New Roman" w:cs="Times New Roman"/>
          <w:b/>
          <w:sz w:val="28"/>
          <w:szCs w:val="28"/>
        </w:rPr>
      </w:pPr>
      <w:r>
        <w:rPr>
          <w:rFonts w:ascii="Times New Roman" w:hAnsi="Times New Roman" w:cs="Times New Roman"/>
          <w:b/>
          <w:sz w:val="28"/>
          <w:szCs w:val="28"/>
        </w:rPr>
        <w:t>АДМИНИСТРАЦИЯ ВОРОШНЕВСКОГО  СЕЛЬСОВЕТА</w:t>
      </w:r>
    </w:p>
    <w:p w:rsidR="001E7759" w:rsidRDefault="001E7759" w:rsidP="001E7759">
      <w:pPr>
        <w:jc w:val="center"/>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w:t>
      </w:r>
    </w:p>
    <w:p w:rsidR="001E7759" w:rsidRDefault="001E7759" w:rsidP="001E7759">
      <w:pPr>
        <w:jc w:val="center"/>
        <w:rPr>
          <w:rFonts w:ascii="Times New Roman" w:hAnsi="Times New Roman" w:cs="Times New Roman"/>
          <w:b/>
          <w:sz w:val="28"/>
          <w:szCs w:val="28"/>
        </w:rPr>
      </w:pPr>
    </w:p>
    <w:p w:rsidR="001E7759" w:rsidRDefault="001E7759" w:rsidP="001E7759">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1E7759" w:rsidRDefault="001E7759" w:rsidP="001E7759">
      <w:pPr>
        <w:jc w:val="both"/>
        <w:rPr>
          <w:rFonts w:ascii="Times New Roman" w:hAnsi="Times New Roman" w:cs="Times New Roman"/>
          <w:b/>
          <w:sz w:val="28"/>
          <w:szCs w:val="28"/>
        </w:rPr>
      </w:pPr>
    </w:p>
    <w:p w:rsidR="001E7759" w:rsidRDefault="001E7759" w:rsidP="001E7759">
      <w:pPr>
        <w:jc w:val="both"/>
        <w:rPr>
          <w:rFonts w:ascii="Times New Roman" w:hAnsi="Times New Roman" w:cs="Times New Roman"/>
          <w:b/>
          <w:sz w:val="28"/>
          <w:szCs w:val="28"/>
        </w:rPr>
      </w:pPr>
      <w:r>
        <w:rPr>
          <w:rFonts w:ascii="Times New Roman" w:hAnsi="Times New Roman" w:cs="Times New Roman"/>
          <w:b/>
          <w:sz w:val="28"/>
          <w:szCs w:val="28"/>
        </w:rPr>
        <w:t xml:space="preserve">от 12 .09. 2017 г.                                                                                      № 69                                                                           </w:t>
      </w:r>
    </w:p>
    <w:p w:rsidR="001E7759" w:rsidRDefault="001E7759" w:rsidP="001E7759">
      <w:pPr>
        <w:jc w:val="both"/>
        <w:rPr>
          <w:rFonts w:ascii="Times New Roman" w:hAnsi="Times New Roman" w:cs="Times New Roman"/>
          <w:b/>
          <w:sz w:val="28"/>
          <w:szCs w:val="28"/>
        </w:rPr>
      </w:pPr>
      <w:r>
        <w:rPr>
          <w:rFonts w:ascii="Times New Roman" w:hAnsi="Times New Roman" w:cs="Times New Roman"/>
          <w:b/>
          <w:sz w:val="28"/>
          <w:szCs w:val="28"/>
        </w:rPr>
        <w:t xml:space="preserve">д. </w:t>
      </w:r>
      <w:proofErr w:type="spellStart"/>
      <w:r>
        <w:rPr>
          <w:rFonts w:ascii="Times New Roman" w:hAnsi="Times New Roman" w:cs="Times New Roman"/>
          <w:b/>
          <w:sz w:val="28"/>
          <w:szCs w:val="28"/>
        </w:rPr>
        <w:t>Ворошнево</w:t>
      </w:r>
      <w:proofErr w:type="spellEnd"/>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Об утверждении Порядка и сроков представления, рассмотрения и оценки предложений о включении общественных территорий в муниципальную программу «Формирование современной городской среды» в муниципальном образовании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w:t>
      </w:r>
      <w:proofErr w:type="spellStart"/>
      <w:r>
        <w:rPr>
          <w:rFonts w:ascii="Times New Roman" w:hAnsi="Times New Roman" w:cs="Times New Roman"/>
          <w:sz w:val="28"/>
          <w:szCs w:val="28"/>
        </w:rPr>
        <w:t>н</w:t>
      </w:r>
      <w:proofErr w:type="spellEnd"/>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со статьей 16 Федерального закона от 6 октября 2003 года N 131-ФЗ "Об общих принципах организации местного самоуправления в Российской Федерации,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p w:rsidR="001E7759" w:rsidRDefault="001E7759" w:rsidP="001E7759">
      <w:pPr>
        <w:jc w:val="both"/>
        <w:rPr>
          <w:rFonts w:ascii="Times New Roman" w:hAnsi="Times New Roman" w:cs="Times New Roman"/>
          <w:b/>
          <w:sz w:val="28"/>
          <w:szCs w:val="28"/>
        </w:rPr>
      </w:pPr>
      <w:r>
        <w:rPr>
          <w:rFonts w:ascii="Times New Roman" w:hAnsi="Times New Roman" w:cs="Times New Roman"/>
          <w:b/>
          <w:sz w:val="28"/>
          <w:szCs w:val="28"/>
        </w:rPr>
        <w:t xml:space="preserve"> ПОСТАНОВЛЯЕТ:</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1. Утвердить Порядок и  сроки представления, рассмотрения и оценки предложений о включении общественных территорий в муниципальную программу «Формирование современной городской среды» в муниципальном образовании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2. Обеспечить опубликование настоящего постановления в газете "Сельская Новь" и размещение на официальном сайте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в информационно-телекоммуникационной сети "Интернет".</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возлагаю на себя.</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4. Постановление вступает в силу со дня его подписания.</w:t>
      </w: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Н.С.Тарасов</w:t>
      </w: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Pr="00F32FB7" w:rsidRDefault="001E7759" w:rsidP="00F32FB7">
      <w:pPr>
        <w:pStyle w:val="a3"/>
        <w:jc w:val="right"/>
        <w:rPr>
          <w:rFonts w:ascii="Times New Roman" w:hAnsi="Times New Roman" w:cs="Times New Roman"/>
          <w:sz w:val="28"/>
          <w:szCs w:val="28"/>
        </w:rPr>
      </w:pPr>
      <w:proofErr w:type="gramStart"/>
      <w:r w:rsidRPr="00F32FB7">
        <w:rPr>
          <w:rFonts w:ascii="Times New Roman" w:hAnsi="Times New Roman" w:cs="Times New Roman"/>
          <w:sz w:val="28"/>
          <w:szCs w:val="28"/>
        </w:rPr>
        <w:lastRenderedPageBreak/>
        <w:t>Утвержден</w:t>
      </w:r>
      <w:proofErr w:type="gramEnd"/>
      <w:r w:rsidRPr="00F32FB7">
        <w:rPr>
          <w:rFonts w:ascii="Times New Roman" w:hAnsi="Times New Roman" w:cs="Times New Roman"/>
          <w:sz w:val="28"/>
          <w:szCs w:val="28"/>
        </w:rPr>
        <w:t xml:space="preserve"> Постановлением </w:t>
      </w:r>
    </w:p>
    <w:p w:rsidR="001E7759" w:rsidRPr="00F32FB7" w:rsidRDefault="001E7759" w:rsidP="00F32FB7">
      <w:pPr>
        <w:pStyle w:val="a3"/>
        <w:jc w:val="right"/>
        <w:rPr>
          <w:rFonts w:ascii="Times New Roman" w:hAnsi="Times New Roman" w:cs="Times New Roman"/>
          <w:sz w:val="28"/>
          <w:szCs w:val="28"/>
        </w:rPr>
      </w:pPr>
      <w:r w:rsidRPr="00F32FB7">
        <w:rPr>
          <w:rFonts w:ascii="Times New Roman" w:hAnsi="Times New Roman" w:cs="Times New Roman"/>
          <w:sz w:val="28"/>
          <w:szCs w:val="28"/>
        </w:rPr>
        <w:t xml:space="preserve">Администрации </w:t>
      </w:r>
      <w:proofErr w:type="spellStart"/>
      <w:r w:rsidRPr="00F32FB7">
        <w:rPr>
          <w:rFonts w:ascii="Times New Roman" w:hAnsi="Times New Roman" w:cs="Times New Roman"/>
          <w:sz w:val="28"/>
          <w:szCs w:val="28"/>
        </w:rPr>
        <w:t>Ворошневского</w:t>
      </w:r>
      <w:proofErr w:type="spellEnd"/>
      <w:r w:rsidRPr="00F32FB7">
        <w:rPr>
          <w:rFonts w:ascii="Times New Roman" w:hAnsi="Times New Roman" w:cs="Times New Roman"/>
          <w:sz w:val="28"/>
          <w:szCs w:val="28"/>
        </w:rPr>
        <w:t xml:space="preserve"> сельсовета</w:t>
      </w:r>
    </w:p>
    <w:p w:rsidR="001E7759" w:rsidRPr="00F32FB7" w:rsidRDefault="001E7759" w:rsidP="00F32FB7">
      <w:pPr>
        <w:pStyle w:val="a3"/>
        <w:jc w:val="right"/>
        <w:rPr>
          <w:rFonts w:ascii="Times New Roman" w:hAnsi="Times New Roman" w:cs="Times New Roman"/>
          <w:sz w:val="28"/>
          <w:szCs w:val="28"/>
        </w:rPr>
      </w:pPr>
      <w:r w:rsidRPr="00F32FB7">
        <w:rPr>
          <w:rFonts w:ascii="Times New Roman" w:hAnsi="Times New Roman" w:cs="Times New Roman"/>
          <w:sz w:val="28"/>
          <w:szCs w:val="28"/>
        </w:rPr>
        <w:t>Курского района Курской области</w:t>
      </w:r>
    </w:p>
    <w:p w:rsidR="001E7759" w:rsidRDefault="001E7759" w:rsidP="00F32FB7">
      <w:pPr>
        <w:pStyle w:val="a3"/>
        <w:jc w:val="right"/>
        <w:rPr>
          <w:rFonts w:ascii="Times New Roman" w:hAnsi="Times New Roman" w:cs="Times New Roman"/>
          <w:sz w:val="28"/>
          <w:szCs w:val="28"/>
        </w:rPr>
      </w:pPr>
      <w:r w:rsidRPr="00F32FB7">
        <w:rPr>
          <w:rFonts w:ascii="Times New Roman" w:hAnsi="Times New Roman" w:cs="Times New Roman"/>
          <w:sz w:val="28"/>
          <w:szCs w:val="28"/>
        </w:rPr>
        <w:t>от 12.09.2017 г. № 69</w:t>
      </w:r>
    </w:p>
    <w:p w:rsidR="00F32FB7" w:rsidRPr="00F32FB7" w:rsidRDefault="00F32FB7" w:rsidP="00F32FB7">
      <w:pPr>
        <w:pStyle w:val="a3"/>
        <w:jc w:val="right"/>
        <w:rPr>
          <w:rFonts w:ascii="Times New Roman" w:hAnsi="Times New Roman" w:cs="Times New Roman"/>
          <w:sz w:val="28"/>
          <w:szCs w:val="28"/>
        </w:rPr>
      </w:pPr>
    </w:p>
    <w:p w:rsidR="00F32FB7" w:rsidRPr="00F32FB7" w:rsidRDefault="001E7759" w:rsidP="00F32FB7">
      <w:pPr>
        <w:pStyle w:val="a3"/>
        <w:jc w:val="center"/>
        <w:rPr>
          <w:rFonts w:ascii="Times New Roman" w:hAnsi="Times New Roman" w:cs="Times New Roman"/>
          <w:b/>
          <w:sz w:val="28"/>
          <w:szCs w:val="28"/>
        </w:rPr>
      </w:pPr>
      <w:r w:rsidRPr="00F32FB7">
        <w:rPr>
          <w:rFonts w:ascii="Times New Roman" w:hAnsi="Times New Roman" w:cs="Times New Roman"/>
          <w:b/>
          <w:sz w:val="28"/>
          <w:szCs w:val="28"/>
        </w:rPr>
        <w:t>Порядок и  сроки представления,</w:t>
      </w:r>
    </w:p>
    <w:p w:rsidR="00F32FB7" w:rsidRPr="00F32FB7" w:rsidRDefault="001E7759" w:rsidP="00F32FB7">
      <w:pPr>
        <w:pStyle w:val="a3"/>
        <w:jc w:val="center"/>
        <w:rPr>
          <w:rFonts w:ascii="Times New Roman" w:hAnsi="Times New Roman" w:cs="Times New Roman"/>
          <w:b/>
          <w:sz w:val="28"/>
          <w:szCs w:val="28"/>
        </w:rPr>
      </w:pPr>
      <w:r w:rsidRPr="00F32FB7">
        <w:rPr>
          <w:rFonts w:ascii="Times New Roman" w:hAnsi="Times New Roman" w:cs="Times New Roman"/>
          <w:b/>
          <w:sz w:val="28"/>
          <w:szCs w:val="28"/>
        </w:rPr>
        <w:t>рассмотрения и оценки предложений</w:t>
      </w:r>
    </w:p>
    <w:p w:rsidR="00F32FB7" w:rsidRPr="00F32FB7" w:rsidRDefault="001E7759" w:rsidP="00F32FB7">
      <w:pPr>
        <w:pStyle w:val="a3"/>
        <w:jc w:val="center"/>
        <w:rPr>
          <w:rFonts w:ascii="Times New Roman" w:hAnsi="Times New Roman" w:cs="Times New Roman"/>
          <w:b/>
          <w:sz w:val="28"/>
          <w:szCs w:val="28"/>
        </w:rPr>
      </w:pPr>
      <w:r w:rsidRPr="00F32FB7">
        <w:rPr>
          <w:rFonts w:ascii="Times New Roman" w:hAnsi="Times New Roman" w:cs="Times New Roman"/>
          <w:b/>
          <w:sz w:val="28"/>
          <w:szCs w:val="28"/>
        </w:rPr>
        <w:t>о включении общественных территорий</w:t>
      </w:r>
    </w:p>
    <w:p w:rsidR="00F32FB7" w:rsidRPr="00F32FB7" w:rsidRDefault="001E7759" w:rsidP="00F32FB7">
      <w:pPr>
        <w:pStyle w:val="a3"/>
        <w:jc w:val="center"/>
        <w:rPr>
          <w:rFonts w:ascii="Times New Roman" w:hAnsi="Times New Roman" w:cs="Times New Roman"/>
          <w:b/>
          <w:sz w:val="28"/>
          <w:szCs w:val="28"/>
        </w:rPr>
      </w:pPr>
      <w:r w:rsidRPr="00F32FB7">
        <w:rPr>
          <w:rFonts w:ascii="Times New Roman" w:hAnsi="Times New Roman" w:cs="Times New Roman"/>
          <w:b/>
          <w:sz w:val="28"/>
          <w:szCs w:val="28"/>
        </w:rPr>
        <w:t>в муниципальную программу</w:t>
      </w:r>
    </w:p>
    <w:p w:rsidR="00F32FB7" w:rsidRPr="00F32FB7" w:rsidRDefault="001E7759" w:rsidP="00F32FB7">
      <w:pPr>
        <w:pStyle w:val="a3"/>
        <w:jc w:val="center"/>
        <w:rPr>
          <w:rFonts w:ascii="Times New Roman" w:hAnsi="Times New Roman" w:cs="Times New Roman"/>
          <w:b/>
          <w:sz w:val="28"/>
          <w:szCs w:val="28"/>
        </w:rPr>
      </w:pPr>
      <w:r w:rsidRPr="00F32FB7">
        <w:rPr>
          <w:rFonts w:ascii="Times New Roman" w:hAnsi="Times New Roman" w:cs="Times New Roman"/>
          <w:b/>
          <w:sz w:val="28"/>
          <w:szCs w:val="28"/>
        </w:rPr>
        <w:t>«Формирование современной городской среды»</w:t>
      </w:r>
    </w:p>
    <w:p w:rsidR="00F32FB7" w:rsidRPr="00F32FB7" w:rsidRDefault="001E7759" w:rsidP="00F32FB7">
      <w:pPr>
        <w:pStyle w:val="a3"/>
        <w:jc w:val="center"/>
        <w:rPr>
          <w:rFonts w:ascii="Times New Roman" w:hAnsi="Times New Roman" w:cs="Times New Roman"/>
          <w:b/>
          <w:sz w:val="28"/>
          <w:szCs w:val="28"/>
        </w:rPr>
      </w:pPr>
      <w:r w:rsidRPr="00F32FB7">
        <w:rPr>
          <w:rFonts w:ascii="Times New Roman" w:hAnsi="Times New Roman" w:cs="Times New Roman"/>
          <w:b/>
          <w:sz w:val="28"/>
          <w:szCs w:val="28"/>
        </w:rPr>
        <w:t>в муниципальном образовании</w:t>
      </w:r>
    </w:p>
    <w:p w:rsidR="001E7759" w:rsidRPr="00F32FB7" w:rsidRDefault="001E7759" w:rsidP="00F32FB7">
      <w:pPr>
        <w:pStyle w:val="a3"/>
        <w:jc w:val="center"/>
        <w:rPr>
          <w:rFonts w:ascii="Times New Roman" w:hAnsi="Times New Roman" w:cs="Times New Roman"/>
          <w:b/>
          <w:sz w:val="28"/>
          <w:szCs w:val="28"/>
        </w:rPr>
      </w:pPr>
      <w:r w:rsidRPr="00F32FB7">
        <w:rPr>
          <w:rFonts w:ascii="Times New Roman" w:hAnsi="Times New Roman" w:cs="Times New Roman"/>
          <w:b/>
          <w:sz w:val="28"/>
          <w:szCs w:val="28"/>
        </w:rPr>
        <w:t>«</w:t>
      </w:r>
      <w:proofErr w:type="spellStart"/>
      <w:r w:rsidRPr="00F32FB7">
        <w:rPr>
          <w:rFonts w:ascii="Times New Roman" w:hAnsi="Times New Roman" w:cs="Times New Roman"/>
          <w:b/>
          <w:sz w:val="28"/>
          <w:szCs w:val="28"/>
        </w:rPr>
        <w:t>Ворошневский</w:t>
      </w:r>
      <w:proofErr w:type="spellEnd"/>
      <w:r w:rsidRPr="00F32FB7">
        <w:rPr>
          <w:rFonts w:ascii="Times New Roman" w:hAnsi="Times New Roman" w:cs="Times New Roman"/>
          <w:b/>
          <w:sz w:val="28"/>
          <w:szCs w:val="28"/>
        </w:rPr>
        <w:t xml:space="preserve"> сельсовет» Курского района Курской области</w:t>
      </w:r>
    </w:p>
    <w:p w:rsidR="00F32FB7" w:rsidRPr="00F32FB7" w:rsidRDefault="00F32FB7" w:rsidP="00F32FB7">
      <w:pPr>
        <w:pStyle w:val="a3"/>
        <w:jc w:val="center"/>
        <w:rPr>
          <w:b/>
          <w:sz w:val="28"/>
          <w:szCs w:val="28"/>
        </w:rPr>
      </w:pP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1. 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w:t>
      </w:r>
      <w:r w:rsidR="00F32FB7">
        <w:rPr>
          <w:rFonts w:ascii="Times New Roman" w:hAnsi="Times New Roman" w:cs="Times New Roman"/>
          <w:sz w:val="28"/>
          <w:szCs w:val="28"/>
        </w:rPr>
        <w:t xml:space="preserve"> </w:t>
      </w:r>
      <w:r>
        <w:rPr>
          <w:rFonts w:ascii="Times New Roman" w:hAnsi="Times New Roman" w:cs="Times New Roman"/>
          <w:sz w:val="28"/>
          <w:szCs w:val="28"/>
        </w:rPr>
        <w:t>«Формирование современной городской среды» в муниципальном образовании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на 2018-2022 годы общественной территории, подлежащей благоустройству в 2018-2022 годах (далее - муниципальная программа), наиболее посещаемой муниципальной территории общего пользования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подлежащей благоустройству  (далее - общественная территория).</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2. В целях настоящего Порядка 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и т.п.).</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3.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4. Предложение о включении в муниципальную программу общественной территории подается в виде заявки в двух экземплярах по форме согласно приложению 1 к настоящему Порядку.</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5. Предложение о включении общественной территории в муниципальную программу должно отвечать следующим критериям:</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5.1. наиболее посещаемая территория;</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lastRenderedPageBreak/>
        <w:t>5.2. соответствие территории градостроительной документации в части ее функционального зонирования;</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5.3. возможность реализации проекта в полном объеме в 2018 году.</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6. Заявитель в заявке вправе указать:</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6.1.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6.2. предложения по размещению на общественной территории видов оборудования, малых архитектурных форм, иных некапитальных объектов;</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6.3. предложения по организации различных по функциональному назначению зон на общественной территории, предлагаемой к благоустройству;</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6.4. предложения по стилевому решению, в том числе по типам озеленения общественной территории, освещения и осветительного оборудования;</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6.5. проблемы, на решение которых направлены мероприятия по благоустройству общественной территории.</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8.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готовит сообщение о проведении отбора, которое подлежит официальному опубликованию на официальном сайте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в информационно-телекоммуникационной сети "Интернет".</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9. Заявки на участие в отборе принимаются в течение периода, указанного в сообщении, размещенном на официальном сайте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в информационно-телекоммуникационной сети "Интернет". Срок приема заявок не может быть менее 30 календарных дней</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10. Заявка с прилагаемыми к ней документами подается в Администрацию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по адресу: </w:t>
      </w:r>
      <w:r>
        <w:rPr>
          <w:rFonts w:ascii="Times New Roman" w:hAnsi="Times New Roman" w:cs="Times New Roman"/>
          <w:sz w:val="28"/>
          <w:szCs w:val="28"/>
        </w:rPr>
        <w:lastRenderedPageBreak/>
        <w:t xml:space="preserve">Курская область, Курский район, д. </w:t>
      </w:r>
      <w:proofErr w:type="spellStart"/>
      <w:r>
        <w:rPr>
          <w:rFonts w:ascii="Times New Roman" w:hAnsi="Times New Roman" w:cs="Times New Roman"/>
          <w:sz w:val="28"/>
          <w:szCs w:val="28"/>
        </w:rPr>
        <w:t>Ворошнево</w:t>
      </w:r>
      <w:proofErr w:type="spellEnd"/>
      <w:r>
        <w:rPr>
          <w:rFonts w:ascii="Times New Roman" w:hAnsi="Times New Roman" w:cs="Times New Roman"/>
          <w:sz w:val="28"/>
          <w:szCs w:val="28"/>
        </w:rPr>
        <w:t>, ул. Сосновая д.1, кабинет № 2,  в рабочие дни с 9.00 до 13.00 и с 14.00 до 17.00.</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11.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12.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не позднее рабочего дня, следующего за днем представления заявки, передает ее в муниципальную общественную комиссию (далее - комиссия), состав которой утверждается постановлением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13. Комиссия проводит отбор представленных заявок </w:t>
      </w:r>
      <w:proofErr w:type="gramStart"/>
      <w:r>
        <w:rPr>
          <w:rFonts w:ascii="Times New Roman" w:hAnsi="Times New Roman" w:cs="Times New Roman"/>
          <w:sz w:val="28"/>
          <w:szCs w:val="28"/>
        </w:rPr>
        <w:t>на участие в отборе посредством оценки заявок на участие в отборе по балльной системе</w:t>
      </w:r>
      <w:proofErr w:type="gramEnd"/>
      <w:r>
        <w:rPr>
          <w:rFonts w:ascii="Times New Roman" w:hAnsi="Times New Roman" w:cs="Times New Roman"/>
          <w:sz w:val="28"/>
          <w:szCs w:val="28"/>
        </w:rPr>
        <w:t>, исходя из критериев отбора в срок не более пяти рабочих дней с даты окончания срока подачи таких заявок.</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14. Критерии оценки наиболее посещаемой муниципальной территории общего пользования для участия Программе указаны в приложении 2 к настоящему Порядку.</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15. Использование иных критериев оценки заявок на участие в отборе не допускается.</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16. Комиссия рассматривает заявки на участие в отборе на соответствие требованиям, установленным настоящими Порядком и условиями,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на участие в отборе всех участников </w:t>
      </w:r>
      <w:proofErr w:type="gramStart"/>
      <w:r>
        <w:rPr>
          <w:rFonts w:ascii="Times New Roman" w:hAnsi="Times New Roman" w:cs="Times New Roman"/>
          <w:sz w:val="28"/>
          <w:szCs w:val="28"/>
        </w:rPr>
        <w:t>отбора</w:t>
      </w:r>
      <w:proofErr w:type="gramEnd"/>
      <w:r>
        <w:rPr>
          <w:rFonts w:ascii="Times New Roman" w:hAnsi="Times New Roman" w:cs="Times New Roman"/>
          <w:sz w:val="28"/>
          <w:szCs w:val="28"/>
        </w:rPr>
        <w:t xml:space="preserve"> с указанием набранных ими баллов и порядковых номеров, присвоенных участникам отбора по количеству набранных баллов.</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17. Меньший порядковый номер присваивается участнику отбора, набравшему большее количество баллов.</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18.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участники отбора набирают одинаковое количество баллов, меньший порядковый номер присваивается участнику отбора, заявка на участие в отборе которого поступила ранее других.</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lastRenderedPageBreak/>
        <w:t>19. В результате оценки представленных заявок на участие в отборе осуществляется формирование адресного перечня наиболее посещаемых муниципальных территорий общего пользования из участников отбора в порядке очередности (в зависимости от присвоенного порядкового номера в порядке возрастания).</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20. Комиссия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21. Отбор признается несостоявшимся в случаях, если:</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отклонены все заявки на участие в отборе;</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не подано ни одной заявки на участие в отборе.</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22. Адресный перечень формируется из числа наиболее посещаемых муниципальных территорий общего пользования, прошедших отбор.</w:t>
      </w: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F32FB7">
      <w:pPr>
        <w:pStyle w:val="a3"/>
        <w:jc w:val="right"/>
        <w:rPr>
          <w:rFonts w:ascii="Times New Roman" w:hAnsi="Times New Roman" w:cs="Times New Roman"/>
          <w:sz w:val="28"/>
          <w:szCs w:val="28"/>
        </w:rPr>
      </w:pPr>
    </w:p>
    <w:p w:rsidR="00F32FB7" w:rsidRPr="00F32FB7" w:rsidRDefault="00F32FB7" w:rsidP="00F32FB7">
      <w:pPr>
        <w:pStyle w:val="a3"/>
        <w:jc w:val="right"/>
        <w:rPr>
          <w:rFonts w:ascii="Times New Roman" w:hAnsi="Times New Roman" w:cs="Times New Roman"/>
          <w:sz w:val="28"/>
          <w:szCs w:val="28"/>
        </w:rPr>
      </w:pPr>
    </w:p>
    <w:p w:rsidR="001E7759" w:rsidRPr="00F32FB7" w:rsidRDefault="001E7759" w:rsidP="00F32FB7">
      <w:pPr>
        <w:pStyle w:val="a3"/>
        <w:jc w:val="right"/>
        <w:rPr>
          <w:rFonts w:ascii="Times New Roman" w:hAnsi="Times New Roman" w:cs="Times New Roman"/>
          <w:sz w:val="28"/>
          <w:szCs w:val="28"/>
        </w:rPr>
      </w:pPr>
      <w:r w:rsidRPr="00F32FB7">
        <w:rPr>
          <w:rFonts w:ascii="Times New Roman" w:hAnsi="Times New Roman" w:cs="Times New Roman"/>
          <w:sz w:val="28"/>
          <w:szCs w:val="28"/>
        </w:rPr>
        <w:t>Приложение 1</w:t>
      </w:r>
    </w:p>
    <w:p w:rsidR="00F32FB7" w:rsidRPr="00F32FB7" w:rsidRDefault="001E7759" w:rsidP="00F32FB7">
      <w:pPr>
        <w:pStyle w:val="a3"/>
        <w:jc w:val="right"/>
        <w:rPr>
          <w:rFonts w:ascii="Times New Roman" w:hAnsi="Times New Roman" w:cs="Times New Roman"/>
          <w:sz w:val="28"/>
          <w:szCs w:val="28"/>
        </w:rPr>
      </w:pPr>
      <w:r w:rsidRPr="00F32FB7">
        <w:rPr>
          <w:rFonts w:ascii="Times New Roman" w:hAnsi="Times New Roman" w:cs="Times New Roman"/>
          <w:sz w:val="28"/>
          <w:szCs w:val="28"/>
        </w:rPr>
        <w:t>к Порядку представления,</w:t>
      </w:r>
    </w:p>
    <w:p w:rsidR="001E7759" w:rsidRPr="00F32FB7" w:rsidRDefault="001E7759" w:rsidP="00F32FB7">
      <w:pPr>
        <w:pStyle w:val="a3"/>
        <w:jc w:val="right"/>
        <w:rPr>
          <w:rFonts w:ascii="Times New Roman" w:hAnsi="Times New Roman" w:cs="Times New Roman"/>
          <w:sz w:val="28"/>
          <w:szCs w:val="28"/>
        </w:rPr>
      </w:pPr>
      <w:r w:rsidRPr="00F32FB7">
        <w:rPr>
          <w:rFonts w:ascii="Times New Roman" w:hAnsi="Times New Roman" w:cs="Times New Roman"/>
          <w:sz w:val="28"/>
          <w:szCs w:val="28"/>
        </w:rPr>
        <w:t xml:space="preserve"> рассмотрения и оценки предложений граждан,</w:t>
      </w:r>
    </w:p>
    <w:p w:rsidR="00F32FB7" w:rsidRPr="00F32FB7" w:rsidRDefault="001E7759" w:rsidP="00F32FB7">
      <w:pPr>
        <w:pStyle w:val="a3"/>
        <w:jc w:val="right"/>
        <w:rPr>
          <w:rFonts w:ascii="Times New Roman" w:hAnsi="Times New Roman" w:cs="Times New Roman"/>
          <w:sz w:val="28"/>
          <w:szCs w:val="28"/>
        </w:rPr>
      </w:pPr>
      <w:r w:rsidRPr="00F32FB7">
        <w:rPr>
          <w:rFonts w:ascii="Times New Roman" w:hAnsi="Times New Roman" w:cs="Times New Roman"/>
          <w:sz w:val="28"/>
          <w:szCs w:val="28"/>
        </w:rPr>
        <w:t>организаций о включении в муниципальную программу</w:t>
      </w:r>
    </w:p>
    <w:p w:rsidR="00F32FB7" w:rsidRPr="00F32FB7" w:rsidRDefault="001E7759" w:rsidP="00F32FB7">
      <w:pPr>
        <w:pStyle w:val="a3"/>
        <w:jc w:val="right"/>
        <w:rPr>
          <w:rFonts w:ascii="Times New Roman" w:hAnsi="Times New Roman" w:cs="Times New Roman"/>
          <w:sz w:val="28"/>
          <w:szCs w:val="28"/>
        </w:rPr>
      </w:pPr>
      <w:r w:rsidRPr="00F32FB7">
        <w:rPr>
          <w:rFonts w:ascii="Times New Roman" w:hAnsi="Times New Roman" w:cs="Times New Roman"/>
          <w:sz w:val="28"/>
          <w:szCs w:val="28"/>
        </w:rPr>
        <w:t xml:space="preserve"> «Формирование современной городской среды» </w:t>
      </w:r>
    </w:p>
    <w:p w:rsidR="00F32FB7" w:rsidRPr="00F32FB7" w:rsidRDefault="001E7759" w:rsidP="00F32FB7">
      <w:pPr>
        <w:pStyle w:val="a3"/>
        <w:jc w:val="right"/>
        <w:rPr>
          <w:rFonts w:ascii="Times New Roman" w:hAnsi="Times New Roman" w:cs="Times New Roman"/>
          <w:sz w:val="28"/>
          <w:szCs w:val="28"/>
        </w:rPr>
      </w:pPr>
      <w:r w:rsidRPr="00F32FB7">
        <w:rPr>
          <w:rFonts w:ascii="Times New Roman" w:hAnsi="Times New Roman" w:cs="Times New Roman"/>
          <w:sz w:val="28"/>
          <w:szCs w:val="28"/>
        </w:rPr>
        <w:t>в муниципальном образовании «</w:t>
      </w:r>
      <w:proofErr w:type="spellStart"/>
      <w:r w:rsidRPr="00F32FB7">
        <w:rPr>
          <w:rFonts w:ascii="Times New Roman" w:hAnsi="Times New Roman" w:cs="Times New Roman"/>
          <w:sz w:val="28"/>
          <w:szCs w:val="28"/>
        </w:rPr>
        <w:t>Ворошневский</w:t>
      </w:r>
      <w:proofErr w:type="spellEnd"/>
      <w:r w:rsidRPr="00F32FB7">
        <w:rPr>
          <w:rFonts w:ascii="Times New Roman" w:hAnsi="Times New Roman" w:cs="Times New Roman"/>
          <w:sz w:val="28"/>
          <w:szCs w:val="28"/>
        </w:rPr>
        <w:t xml:space="preserve"> сельсовет»</w:t>
      </w:r>
    </w:p>
    <w:p w:rsidR="001E7759" w:rsidRPr="00F32FB7" w:rsidRDefault="001E7759" w:rsidP="00F32FB7">
      <w:pPr>
        <w:pStyle w:val="a3"/>
        <w:jc w:val="right"/>
        <w:rPr>
          <w:rFonts w:ascii="Times New Roman" w:hAnsi="Times New Roman" w:cs="Times New Roman"/>
          <w:sz w:val="28"/>
          <w:szCs w:val="28"/>
        </w:rPr>
      </w:pPr>
      <w:r w:rsidRPr="00F32FB7">
        <w:rPr>
          <w:rFonts w:ascii="Times New Roman" w:hAnsi="Times New Roman" w:cs="Times New Roman"/>
          <w:sz w:val="28"/>
          <w:szCs w:val="28"/>
        </w:rPr>
        <w:t xml:space="preserve"> Курского района Курской области </w:t>
      </w:r>
      <w:proofErr w:type="gramStart"/>
      <w:r w:rsidRPr="00F32FB7">
        <w:rPr>
          <w:rFonts w:ascii="Times New Roman" w:hAnsi="Times New Roman" w:cs="Times New Roman"/>
          <w:sz w:val="28"/>
          <w:szCs w:val="28"/>
        </w:rPr>
        <w:t>на</w:t>
      </w:r>
      <w:proofErr w:type="gramEnd"/>
      <w:r w:rsidRPr="00F32FB7">
        <w:rPr>
          <w:rFonts w:ascii="Times New Roman" w:hAnsi="Times New Roman" w:cs="Times New Roman"/>
          <w:sz w:val="28"/>
          <w:szCs w:val="28"/>
        </w:rPr>
        <w:t xml:space="preserve"> </w:t>
      </w: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В Администрацию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от</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_________________________________</w:t>
      </w:r>
      <w:r w:rsidR="00F32FB7">
        <w:rPr>
          <w:rFonts w:ascii="Times New Roman" w:hAnsi="Times New Roman" w:cs="Times New Roman"/>
          <w:sz w:val="28"/>
          <w:szCs w:val="28"/>
        </w:rPr>
        <w:t>_________________________________</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_________________________________</w:t>
      </w:r>
      <w:r w:rsidR="00F32FB7">
        <w:rPr>
          <w:rFonts w:ascii="Times New Roman" w:hAnsi="Times New Roman" w:cs="Times New Roman"/>
          <w:sz w:val="28"/>
          <w:szCs w:val="28"/>
        </w:rPr>
        <w:t>_________________________________</w:t>
      </w:r>
    </w:p>
    <w:p w:rsidR="00F32FB7" w:rsidRDefault="001E7759" w:rsidP="00F32FB7">
      <w:pPr>
        <w:jc w:val="both"/>
        <w:rPr>
          <w:rFonts w:ascii="Times New Roman" w:hAnsi="Times New Roman" w:cs="Times New Roman"/>
          <w:sz w:val="28"/>
          <w:szCs w:val="28"/>
        </w:rPr>
      </w:pPr>
      <w:proofErr w:type="gramStart"/>
      <w:r>
        <w:rPr>
          <w:rFonts w:ascii="Times New Roman" w:hAnsi="Times New Roman" w:cs="Times New Roman"/>
          <w:sz w:val="28"/>
          <w:szCs w:val="28"/>
        </w:rPr>
        <w:t>(указывается фамилия, имя,</w:t>
      </w:r>
      <w:r w:rsidR="00F32FB7" w:rsidRPr="00F32FB7">
        <w:rPr>
          <w:rFonts w:ascii="Times New Roman" w:hAnsi="Times New Roman" w:cs="Times New Roman"/>
          <w:sz w:val="28"/>
          <w:szCs w:val="28"/>
        </w:rPr>
        <w:t xml:space="preserve"> </w:t>
      </w:r>
      <w:r w:rsidR="00F32FB7">
        <w:rPr>
          <w:rFonts w:ascii="Times New Roman" w:hAnsi="Times New Roman" w:cs="Times New Roman"/>
          <w:sz w:val="28"/>
          <w:szCs w:val="28"/>
        </w:rPr>
        <w:t>отчество полностью,</w:t>
      </w:r>
      <w:r w:rsidR="00F32FB7" w:rsidRPr="00F32FB7">
        <w:rPr>
          <w:rFonts w:ascii="Times New Roman" w:hAnsi="Times New Roman" w:cs="Times New Roman"/>
          <w:sz w:val="28"/>
          <w:szCs w:val="28"/>
        </w:rPr>
        <w:t xml:space="preserve"> </w:t>
      </w:r>
      <w:r w:rsidR="00F32FB7">
        <w:rPr>
          <w:rFonts w:ascii="Times New Roman" w:hAnsi="Times New Roman" w:cs="Times New Roman"/>
          <w:sz w:val="28"/>
          <w:szCs w:val="28"/>
        </w:rPr>
        <w:t xml:space="preserve"> наименование</w:t>
      </w:r>
      <w:proofErr w:type="gramEnd"/>
    </w:p>
    <w:p w:rsidR="00F32FB7" w:rsidRDefault="00F32FB7" w:rsidP="00F32FB7">
      <w:pPr>
        <w:jc w:val="both"/>
        <w:rPr>
          <w:rFonts w:ascii="Times New Roman" w:hAnsi="Times New Roman" w:cs="Times New Roman"/>
          <w:sz w:val="28"/>
          <w:szCs w:val="28"/>
        </w:rPr>
      </w:pPr>
      <w:r>
        <w:rPr>
          <w:rFonts w:ascii="Times New Roman" w:hAnsi="Times New Roman" w:cs="Times New Roman"/>
          <w:sz w:val="28"/>
          <w:szCs w:val="28"/>
        </w:rPr>
        <w:t>организации)</w:t>
      </w:r>
    </w:p>
    <w:p w:rsidR="00F32FB7" w:rsidRDefault="00F32FB7" w:rsidP="00F32FB7">
      <w:pPr>
        <w:jc w:val="both"/>
        <w:rPr>
          <w:rFonts w:ascii="Times New Roman" w:hAnsi="Times New Roman" w:cs="Times New Roman"/>
          <w:sz w:val="28"/>
          <w:szCs w:val="28"/>
        </w:rPr>
      </w:pPr>
    </w:p>
    <w:p w:rsidR="00F32FB7" w:rsidRDefault="001E7759" w:rsidP="00F32FB7">
      <w:pPr>
        <w:jc w:val="both"/>
        <w:rPr>
          <w:rFonts w:ascii="Times New Roman" w:hAnsi="Times New Roman" w:cs="Times New Roman"/>
          <w:sz w:val="28"/>
          <w:szCs w:val="28"/>
        </w:rPr>
      </w:pPr>
      <w:proofErr w:type="gramStart"/>
      <w:r>
        <w:rPr>
          <w:rFonts w:ascii="Times New Roman" w:hAnsi="Times New Roman" w:cs="Times New Roman"/>
          <w:sz w:val="28"/>
          <w:szCs w:val="28"/>
        </w:rPr>
        <w:t>проживающий</w:t>
      </w:r>
      <w:r w:rsidR="00F32FB7">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w:t>
      </w:r>
      <w:r w:rsidR="00F32FB7">
        <w:rPr>
          <w:rFonts w:ascii="Times New Roman" w:hAnsi="Times New Roman" w:cs="Times New Roman"/>
          <w:sz w:val="28"/>
          <w:szCs w:val="28"/>
        </w:rPr>
        <w:t xml:space="preserve"> </w:t>
      </w:r>
      <w:r>
        <w:rPr>
          <w:rFonts w:ascii="Times New Roman" w:hAnsi="Times New Roman" w:cs="Times New Roman"/>
          <w:sz w:val="28"/>
          <w:szCs w:val="28"/>
        </w:rPr>
        <w:t xml:space="preserve"> (имеющий</w:t>
      </w:r>
      <w:r w:rsidR="00F32FB7" w:rsidRPr="00F32FB7">
        <w:rPr>
          <w:rFonts w:ascii="Times New Roman" w:hAnsi="Times New Roman" w:cs="Times New Roman"/>
          <w:sz w:val="28"/>
          <w:szCs w:val="28"/>
        </w:rPr>
        <w:t xml:space="preserve"> </w:t>
      </w:r>
      <w:r w:rsidR="00F32FB7">
        <w:rPr>
          <w:rFonts w:ascii="Times New Roman" w:hAnsi="Times New Roman" w:cs="Times New Roman"/>
          <w:sz w:val="28"/>
          <w:szCs w:val="28"/>
        </w:rPr>
        <w:t>местонахождение - для юридических</w:t>
      </w:r>
      <w:proofErr w:type="gramEnd"/>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лиц):</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_________________________________</w:t>
      </w:r>
      <w:r w:rsidR="00F32FB7">
        <w:rPr>
          <w:rFonts w:ascii="Times New Roman" w:hAnsi="Times New Roman" w:cs="Times New Roman"/>
          <w:sz w:val="28"/>
          <w:szCs w:val="28"/>
        </w:rPr>
        <w:t>_________________________________</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_________________________________</w:t>
      </w:r>
      <w:r w:rsidR="00F32FB7">
        <w:rPr>
          <w:rFonts w:ascii="Times New Roman" w:hAnsi="Times New Roman" w:cs="Times New Roman"/>
          <w:sz w:val="28"/>
          <w:szCs w:val="28"/>
        </w:rPr>
        <w:t>_________________________________</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Номер контактного телефона:</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1E7759" w:rsidRDefault="001E7759" w:rsidP="001E7759">
      <w:pPr>
        <w:jc w:val="both"/>
        <w:rPr>
          <w:rFonts w:ascii="Times New Roman" w:hAnsi="Times New Roman" w:cs="Times New Roman"/>
          <w:sz w:val="28"/>
          <w:szCs w:val="28"/>
        </w:rPr>
      </w:pPr>
    </w:p>
    <w:p w:rsidR="00F32FB7" w:rsidRDefault="00F32FB7" w:rsidP="001E7759">
      <w:pPr>
        <w:jc w:val="both"/>
        <w:rPr>
          <w:rFonts w:ascii="Times New Roman" w:hAnsi="Times New Roman" w:cs="Times New Roman"/>
          <w:b/>
          <w:sz w:val="28"/>
          <w:szCs w:val="28"/>
        </w:rPr>
      </w:pPr>
    </w:p>
    <w:p w:rsidR="00F32FB7" w:rsidRDefault="00F32FB7" w:rsidP="001E7759">
      <w:pPr>
        <w:jc w:val="both"/>
        <w:rPr>
          <w:rFonts w:ascii="Times New Roman" w:hAnsi="Times New Roman" w:cs="Times New Roman"/>
          <w:b/>
          <w:sz w:val="28"/>
          <w:szCs w:val="28"/>
        </w:rPr>
      </w:pPr>
    </w:p>
    <w:p w:rsidR="00F32FB7" w:rsidRDefault="00F32FB7" w:rsidP="001E7759">
      <w:pPr>
        <w:jc w:val="both"/>
        <w:rPr>
          <w:rFonts w:ascii="Times New Roman" w:hAnsi="Times New Roman" w:cs="Times New Roman"/>
          <w:b/>
          <w:sz w:val="28"/>
          <w:szCs w:val="28"/>
        </w:rPr>
      </w:pPr>
    </w:p>
    <w:p w:rsidR="00F32FB7" w:rsidRDefault="00F32FB7" w:rsidP="001E7759">
      <w:pPr>
        <w:jc w:val="both"/>
        <w:rPr>
          <w:rFonts w:ascii="Times New Roman" w:hAnsi="Times New Roman" w:cs="Times New Roman"/>
          <w:b/>
          <w:sz w:val="28"/>
          <w:szCs w:val="28"/>
        </w:rPr>
      </w:pPr>
    </w:p>
    <w:p w:rsidR="00F32FB7" w:rsidRDefault="00F32FB7" w:rsidP="00F32FB7">
      <w:pPr>
        <w:jc w:val="center"/>
        <w:rPr>
          <w:rFonts w:ascii="Times New Roman" w:hAnsi="Times New Roman" w:cs="Times New Roman"/>
          <w:b/>
          <w:sz w:val="28"/>
          <w:szCs w:val="28"/>
        </w:rPr>
      </w:pPr>
      <w:r>
        <w:rPr>
          <w:rFonts w:ascii="Times New Roman" w:hAnsi="Times New Roman" w:cs="Times New Roman"/>
          <w:b/>
          <w:sz w:val="28"/>
          <w:szCs w:val="28"/>
        </w:rPr>
        <w:lastRenderedPageBreak/>
        <w:t>З</w:t>
      </w:r>
      <w:r w:rsidR="001E7759">
        <w:rPr>
          <w:rFonts w:ascii="Times New Roman" w:hAnsi="Times New Roman" w:cs="Times New Roman"/>
          <w:b/>
          <w:sz w:val="28"/>
          <w:szCs w:val="28"/>
        </w:rPr>
        <w:t>АЯВКА</w:t>
      </w:r>
    </w:p>
    <w:p w:rsidR="00F32FB7" w:rsidRDefault="001E7759" w:rsidP="00F32FB7">
      <w:pPr>
        <w:jc w:val="center"/>
        <w:rPr>
          <w:rFonts w:ascii="Times New Roman" w:hAnsi="Times New Roman" w:cs="Times New Roman"/>
          <w:b/>
          <w:sz w:val="28"/>
          <w:szCs w:val="28"/>
        </w:rPr>
      </w:pPr>
      <w:r>
        <w:rPr>
          <w:rFonts w:ascii="Times New Roman" w:hAnsi="Times New Roman" w:cs="Times New Roman"/>
          <w:b/>
          <w:sz w:val="28"/>
          <w:szCs w:val="28"/>
        </w:rPr>
        <w:t>о включении общественной территории в муниципальную програ</w:t>
      </w:r>
      <w:r w:rsidR="00F32FB7">
        <w:rPr>
          <w:rFonts w:ascii="Times New Roman" w:hAnsi="Times New Roman" w:cs="Times New Roman"/>
          <w:b/>
          <w:sz w:val="28"/>
          <w:szCs w:val="28"/>
        </w:rPr>
        <w:t>м</w:t>
      </w:r>
      <w:r>
        <w:rPr>
          <w:rFonts w:ascii="Times New Roman" w:hAnsi="Times New Roman" w:cs="Times New Roman"/>
          <w:b/>
          <w:sz w:val="28"/>
          <w:szCs w:val="28"/>
        </w:rPr>
        <w:t>му</w:t>
      </w:r>
    </w:p>
    <w:p w:rsidR="001E7759" w:rsidRDefault="001E7759" w:rsidP="00F32FB7">
      <w:pPr>
        <w:jc w:val="center"/>
        <w:rPr>
          <w:rFonts w:ascii="Times New Roman" w:hAnsi="Times New Roman" w:cs="Times New Roman"/>
          <w:sz w:val="28"/>
          <w:szCs w:val="28"/>
        </w:rPr>
      </w:pPr>
      <w:r>
        <w:rPr>
          <w:rFonts w:ascii="Times New Roman" w:hAnsi="Times New Roman" w:cs="Times New Roman"/>
          <w:sz w:val="28"/>
          <w:szCs w:val="28"/>
        </w:rPr>
        <w:t>«Формирование современной городской среды» в муниципальном образовании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w:t>
      </w:r>
      <w:r w:rsidR="00F32FB7">
        <w:rPr>
          <w:rFonts w:ascii="Times New Roman" w:hAnsi="Times New Roman" w:cs="Times New Roman"/>
          <w:sz w:val="28"/>
          <w:szCs w:val="28"/>
        </w:rPr>
        <w:t>н</w:t>
      </w:r>
      <w:r>
        <w:rPr>
          <w:rFonts w:ascii="Times New Roman" w:hAnsi="Times New Roman" w:cs="Times New Roman"/>
          <w:sz w:val="28"/>
          <w:szCs w:val="28"/>
        </w:rPr>
        <w:t>а 2018-2022 годы.</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I. Общая характеристика проекта</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Наименование объекта, адрес или описание местоположения общественной территории </w:t>
      </w:r>
      <w:r>
        <w:rPr>
          <w:rFonts w:ascii="Times New Roman" w:hAnsi="Times New Roman" w:cs="Times New Roman"/>
          <w:sz w:val="28"/>
          <w:szCs w:val="28"/>
        </w:rPr>
        <w:tab/>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Площадь объекта, кв. м </w:t>
      </w:r>
      <w:r>
        <w:rPr>
          <w:rFonts w:ascii="Times New Roman" w:hAnsi="Times New Roman" w:cs="Times New Roman"/>
          <w:sz w:val="28"/>
          <w:szCs w:val="28"/>
        </w:rPr>
        <w:tab/>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Ориентировочное количество человек, посещающих общественную территорию </w:t>
      </w:r>
      <w:r>
        <w:rPr>
          <w:rFonts w:ascii="Times New Roman" w:hAnsi="Times New Roman" w:cs="Times New Roman"/>
          <w:sz w:val="28"/>
          <w:szCs w:val="28"/>
        </w:rPr>
        <w:tab/>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II. Описание проекта (не более 3 страниц)</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1. Описание проблемы и обоснование ее актуальности для жителей города:</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характеристика существующей ситуации и описание решаемой проблемы;</w:t>
      </w:r>
    </w:p>
    <w:p w:rsidR="001E7759" w:rsidRDefault="00F32FB7" w:rsidP="001E7759">
      <w:pPr>
        <w:jc w:val="both"/>
        <w:rPr>
          <w:rFonts w:ascii="Times New Roman" w:hAnsi="Times New Roman" w:cs="Times New Roman"/>
          <w:sz w:val="28"/>
          <w:szCs w:val="28"/>
        </w:rPr>
      </w:pPr>
      <w:r>
        <w:rPr>
          <w:rFonts w:ascii="Times New Roman" w:hAnsi="Times New Roman" w:cs="Times New Roman"/>
          <w:sz w:val="28"/>
          <w:szCs w:val="28"/>
        </w:rPr>
        <w:t xml:space="preserve">- </w:t>
      </w:r>
      <w:r w:rsidR="001E7759">
        <w:rPr>
          <w:rFonts w:ascii="Times New Roman" w:hAnsi="Times New Roman" w:cs="Times New Roman"/>
          <w:sz w:val="28"/>
          <w:szCs w:val="28"/>
        </w:rPr>
        <w:t>необходимость выполнения проекта;</w:t>
      </w:r>
    </w:p>
    <w:p w:rsidR="001E7759" w:rsidRDefault="00F32FB7" w:rsidP="001E7759">
      <w:pPr>
        <w:jc w:val="both"/>
        <w:rPr>
          <w:rFonts w:ascii="Times New Roman" w:hAnsi="Times New Roman" w:cs="Times New Roman"/>
          <w:sz w:val="28"/>
          <w:szCs w:val="28"/>
        </w:rPr>
      </w:pPr>
      <w:r>
        <w:rPr>
          <w:rFonts w:ascii="Times New Roman" w:hAnsi="Times New Roman" w:cs="Times New Roman"/>
          <w:sz w:val="28"/>
          <w:szCs w:val="28"/>
        </w:rPr>
        <w:t xml:space="preserve">- </w:t>
      </w:r>
      <w:r w:rsidR="001E7759">
        <w:rPr>
          <w:rFonts w:ascii="Times New Roman" w:hAnsi="Times New Roman" w:cs="Times New Roman"/>
          <w:sz w:val="28"/>
          <w:szCs w:val="28"/>
        </w:rPr>
        <w:t>круг людей, которых касается решаемая проблема;</w:t>
      </w:r>
    </w:p>
    <w:p w:rsidR="001E7759" w:rsidRDefault="00F32FB7" w:rsidP="001E7759">
      <w:pPr>
        <w:jc w:val="both"/>
        <w:rPr>
          <w:rFonts w:ascii="Times New Roman" w:hAnsi="Times New Roman" w:cs="Times New Roman"/>
          <w:sz w:val="28"/>
          <w:szCs w:val="28"/>
        </w:rPr>
      </w:pPr>
      <w:r>
        <w:rPr>
          <w:rFonts w:ascii="Times New Roman" w:hAnsi="Times New Roman" w:cs="Times New Roman"/>
          <w:sz w:val="28"/>
          <w:szCs w:val="28"/>
        </w:rPr>
        <w:t xml:space="preserve">- </w:t>
      </w:r>
      <w:r w:rsidR="001E7759">
        <w:rPr>
          <w:rFonts w:ascii="Times New Roman" w:hAnsi="Times New Roman" w:cs="Times New Roman"/>
          <w:sz w:val="28"/>
          <w:szCs w:val="28"/>
        </w:rPr>
        <w:t>ориентировочное количество человек, посещающее рассматриваемую территорию;</w:t>
      </w:r>
    </w:p>
    <w:p w:rsidR="001E7759" w:rsidRDefault="00F32FB7" w:rsidP="001E7759">
      <w:pPr>
        <w:jc w:val="both"/>
        <w:rPr>
          <w:rFonts w:ascii="Times New Roman" w:hAnsi="Times New Roman" w:cs="Times New Roman"/>
          <w:sz w:val="28"/>
          <w:szCs w:val="28"/>
        </w:rPr>
      </w:pPr>
      <w:r>
        <w:rPr>
          <w:rFonts w:ascii="Times New Roman" w:hAnsi="Times New Roman" w:cs="Times New Roman"/>
          <w:sz w:val="28"/>
          <w:szCs w:val="28"/>
        </w:rPr>
        <w:t xml:space="preserve">- </w:t>
      </w:r>
      <w:r w:rsidR="001E7759">
        <w:rPr>
          <w:rFonts w:ascii="Times New Roman" w:hAnsi="Times New Roman" w:cs="Times New Roman"/>
          <w:sz w:val="28"/>
          <w:szCs w:val="28"/>
        </w:rPr>
        <w:t xml:space="preserve">актуальность решаемой проблемы для поселения, общественная </w:t>
      </w:r>
      <w:r>
        <w:rPr>
          <w:rFonts w:ascii="Times New Roman" w:hAnsi="Times New Roman" w:cs="Times New Roman"/>
          <w:sz w:val="28"/>
          <w:szCs w:val="28"/>
        </w:rPr>
        <w:t>з</w:t>
      </w:r>
      <w:r w:rsidR="001E7759">
        <w:rPr>
          <w:rFonts w:ascii="Times New Roman" w:hAnsi="Times New Roman" w:cs="Times New Roman"/>
          <w:sz w:val="28"/>
          <w:szCs w:val="28"/>
        </w:rPr>
        <w:t>начимость.</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2. Цели и задачи проекта.</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3. Мероприятия по реализации проекта:</w:t>
      </w:r>
    </w:p>
    <w:p w:rsidR="001E7759" w:rsidRDefault="00F32FB7" w:rsidP="001E7759">
      <w:pPr>
        <w:jc w:val="both"/>
        <w:rPr>
          <w:rFonts w:ascii="Times New Roman" w:hAnsi="Times New Roman" w:cs="Times New Roman"/>
          <w:sz w:val="28"/>
          <w:szCs w:val="28"/>
        </w:rPr>
      </w:pPr>
      <w:r>
        <w:rPr>
          <w:rFonts w:ascii="Times New Roman" w:hAnsi="Times New Roman" w:cs="Times New Roman"/>
          <w:sz w:val="28"/>
          <w:szCs w:val="28"/>
        </w:rPr>
        <w:t xml:space="preserve">- </w:t>
      </w:r>
      <w:r w:rsidR="001E7759">
        <w:rPr>
          <w:rFonts w:ascii="Times New Roman" w:hAnsi="Times New Roman" w:cs="Times New Roman"/>
          <w:sz w:val="28"/>
          <w:szCs w:val="28"/>
        </w:rPr>
        <w:t>конкретные мероприятия (виды работ), предполагаемые к реализации в ходе проекта, в том числе с участием общественности, основные этапы;</w:t>
      </w:r>
    </w:p>
    <w:p w:rsidR="001E7759" w:rsidRDefault="00F32FB7" w:rsidP="001E7759">
      <w:pPr>
        <w:jc w:val="both"/>
        <w:rPr>
          <w:rFonts w:ascii="Times New Roman" w:hAnsi="Times New Roman" w:cs="Times New Roman"/>
          <w:sz w:val="28"/>
          <w:szCs w:val="28"/>
        </w:rPr>
      </w:pPr>
      <w:r>
        <w:rPr>
          <w:rFonts w:ascii="Times New Roman" w:hAnsi="Times New Roman" w:cs="Times New Roman"/>
          <w:sz w:val="28"/>
          <w:szCs w:val="28"/>
        </w:rPr>
        <w:t xml:space="preserve">- </w:t>
      </w:r>
      <w:r w:rsidR="001E7759">
        <w:rPr>
          <w:rFonts w:ascii="Times New Roman" w:hAnsi="Times New Roman" w:cs="Times New Roman"/>
          <w:sz w:val="28"/>
          <w:szCs w:val="28"/>
        </w:rPr>
        <w:t>способы привлечения населения для реализации проекта (формы и методы работы с местным населением);</w:t>
      </w:r>
    </w:p>
    <w:p w:rsidR="001E7759" w:rsidRDefault="00F32FB7" w:rsidP="001E7759">
      <w:pPr>
        <w:jc w:val="both"/>
        <w:rPr>
          <w:rFonts w:ascii="Times New Roman" w:hAnsi="Times New Roman" w:cs="Times New Roman"/>
          <w:sz w:val="28"/>
          <w:szCs w:val="28"/>
        </w:rPr>
      </w:pPr>
      <w:r>
        <w:rPr>
          <w:rFonts w:ascii="Times New Roman" w:hAnsi="Times New Roman" w:cs="Times New Roman"/>
          <w:sz w:val="28"/>
          <w:szCs w:val="28"/>
        </w:rPr>
        <w:t xml:space="preserve">- </w:t>
      </w:r>
      <w:r w:rsidR="001E7759">
        <w:rPr>
          <w:rFonts w:ascii="Times New Roman" w:hAnsi="Times New Roman" w:cs="Times New Roman"/>
          <w:sz w:val="28"/>
          <w:szCs w:val="28"/>
        </w:rPr>
        <w:t>предполагаемое воздействие на окружающую среду</w:t>
      </w:r>
    </w:p>
    <w:p w:rsidR="001E7759" w:rsidRDefault="00F32FB7" w:rsidP="001E7759">
      <w:pPr>
        <w:jc w:val="both"/>
        <w:rPr>
          <w:rFonts w:ascii="Times New Roman" w:hAnsi="Times New Roman" w:cs="Times New Roman"/>
          <w:sz w:val="16"/>
          <w:szCs w:val="16"/>
        </w:rPr>
      </w:pPr>
      <w:r>
        <w:rPr>
          <w:rFonts w:ascii="Times New Roman" w:hAnsi="Times New Roman" w:cs="Times New Roman"/>
          <w:sz w:val="28"/>
          <w:szCs w:val="28"/>
        </w:rPr>
        <w:t>________________</w:t>
      </w:r>
    </w:p>
    <w:p w:rsidR="00F32FB7" w:rsidRPr="00F32FB7" w:rsidRDefault="00F32FB7" w:rsidP="001E7759">
      <w:pPr>
        <w:jc w:val="both"/>
        <w:rPr>
          <w:rFonts w:ascii="Times New Roman" w:hAnsi="Times New Roman" w:cs="Times New Roman"/>
          <w:sz w:val="16"/>
          <w:szCs w:val="16"/>
        </w:rPr>
      </w:pPr>
      <w:r>
        <w:rPr>
          <w:rFonts w:ascii="Times New Roman" w:hAnsi="Times New Roman" w:cs="Times New Roman"/>
          <w:sz w:val="16"/>
          <w:szCs w:val="16"/>
        </w:rPr>
        <w:t>(подпись Ф.И.О.)</w:t>
      </w:r>
    </w:p>
    <w:p w:rsidR="001E7759" w:rsidRPr="00F32FB7" w:rsidRDefault="001E7759" w:rsidP="00F32FB7">
      <w:pPr>
        <w:pStyle w:val="a3"/>
        <w:jc w:val="right"/>
        <w:rPr>
          <w:rFonts w:ascii="Times New Roman" w:hAnsi="Times New Roman" w:cs="Times New Roman"/>
          <w:sz w:val="28"/>
          <w:szCs w:val="28"/>
        </w:rPr>
      </w:pPr>
      <w:r w:rsidRPr="00F32FB7">
        <w:rPr>
          <w:rFonts w:ascii="Times New Roman" w:hAnsi="Times New Roman" w:cs="Times New Roman"/>
          <w:sz w:val="28"/>
          <w:szCs w:val="28"/>
        </w:rPr>
        <w:lastRenderedPageBreak/>
        <w:t>Приложение 2</w:t>
      </w:r>
    </w:p>
    <w:p w:rsidR="00F32FB7" w:rsidRPr="00F32FB7" w:rsidRDefault="001E7759" w:rsidP="00F32FB7">
      <w:pPr>
        <w:pStyle w:val="a3"/>
        <w:jc w:val="right"/>
        <w:rPr>
          <w:rFonts w:ascii="Times New Roman" w:hAnsi="Times New Roman" w:cs="Times New Roman"/>
          <w:sz w:val="28"/>
          <w:szCs w:val="28"/>
        </w:rPr>
      </w:pPr>
      <w:r w:rsidRPr="00F32FB7">
        <w:rPr>
          <w:rFonts w:ascii="Times New Roman" w:hAnsi="Times New Roman" w:cs="Times New Roman"/>
          <w:sz w:val="28"/>
          <w:szCs w:val="28"/>
        </w:rPr>
        <w:t xml:space="preserve">к Порядку представления, рассмотрения </w:t>
      </w:r>
    </w:p>
    <w:p w:rsidR="001E7759" w:rsidRPr="00F32FB7" w:rsidRDefault="001E7759" w:rsidP="00F32FB7">
      <w:pPr>
        <w:pStyle w:val="a3"/>
        <w:jc w:val="right"/>
        <w:rPr>
          <w:rFonts w:ascii="Times New Roman" w:hAnsi="Times New Roman" w:cs="Times New Roman"/>
          <w:sz w:val="28"/>
          <w:szCs w:val="28"/>
        </w:rPr>
      </w:pPr>
      <w:r w:rsidRPr="00F32FB7">
        <w:rPr>
          <w:rFonts w:ascii="Times New Roman" w:hAnsi="Times New Roman" w:cs="Times New Roman"/>
          <w:sz w:val="28"/>
          <w:szCs w:val="28"/>
        </w:rPr>
        <w:t>и оценки предложений граждан,</w:t>
      </w:r>
    </w:p>
    <w:p w:rsidR="00F32FB7" w:rsidRPr="00F32FB7" w:rsidRDefault="001E7759" w:rsidP="00F32FB7">
      <w:pPr>
        <w:pStyle w:val="a3"/>
        <w:jc w:val="right"/>
        <w:rPr>
          <w:rFonts w:ascii="Times New Roman" w:hAnsi="Times New Roman" w:cs="Times New Roman"/>
          <w:sz w:val="28"/>
          <w:szCs w:val="28"/>
        </w:rPr>
      </w:pPr>
      <w:r w:rsidRPr="00F32FB7">
        <w:rPr>
          <w:rFonts w:ascii="Times New Roman" w:hAnsi="Times New Roman" w:cs="Times New Roman"/>
          <w:sz w:val="28"/>
          <w:szCs w:val="28"/>
        </w:rPr>
        <w:t xml:space="preserve">организаций о включении в муниципальную программу </w:t>
      </w:r>
    </w:p>
    <w:p w:rsidR="00F32FB7" w:rsidRPr="00F32FB7" w:rsidRDefault="001E7759" w:rsidP="00F32FB7">
      <w:pPr>
        <w:pStyle w:val="a3"/>
        <w:jc w:val="right"/>
        <w:rPr>
          <w:rFonts w:ascii="Times New Roman" w:hAnsi="Times New Roman" w:cs="Times New Roman"/>
          <w:sz w:val="28"/>
          <w:szCs w:val="28"/>
        </w:rPr>
      </w:pPr>
      <w:r w:rsidRPr="00F32FB7">
        <w:rPr>
          <w:rFonts w:ascii="Times New Roman" w:hAnsi="Times New Roman" w:cs="Times New Roman"/>
          <w:sz w:val="28"/>
          <w:szCs w:val="28"/>
        </w:rPr>
        <w:t xml:space="preserve">«Формирование современной городской среды» </w:t>
      </w:r>
    </w:p>
    <w:p w:rsidR="00F32FB7" w:rsidRPr="00F32FB7" w:rsidRDefault="001E7759" w:rsidP="00F32FB7">
      <w:pPr>
        <w:pStyle w:val="a3"/>
        <w:jc w:val="right"/>
        <w:rPr>
          <w:rFonts w:ascii="Times New Roman" w:hAnsi="Times New Roman" w:cs="Times New Roman"/>
          <w:sz w:val="28"/>
          <w:szCs w:val="28"/>
        </w:rPr>
      </w:pPr>
      <w:r w:rsidRPr="00F32FB7">
        <w:rPr>
          <w:rFonts w:ascii="Times New Roman" w:hAnsi="Times New Roman" w:cs="Times New Roman"/>
          <w:sz w:val="28"/>
          <w:szCs w:val="28"/>
        </w:rPr>
        <w:t>в муниципальном образовании</w:t>
      </w:r>
    </w:p>
    <w:p w:rsidR="00F32FB7" w:rsidRPr="00F32FB7" w:rsidRDefault="001E7759" w:rsidP="00F32FB7">
      <w:pPr>
        <w:pStyle w:val="a3"/>
        <w:jc w:val="right"/>
        <w:rPr>
          <w:rFonts w:ascii="Times New Roman" w:hAnsi="Times New Roman" w:cs="Times New Roman"/>
          <w:sz w:val="28"/>
          <w:szCs w:val="28"/>
        </w:rPr>
      </w:pPr>
      <w:r w:rsidRPr="00F32FB7">
        <w:rPr>
          <w:rFonts w:ascii="Times New Roman" w:hAnsi="Times New Roman" w:cs="Times New Roman"/>
          <w:sz w:val="28"/>
          <w:szCs w:val="28"/>
        </w:rPr>
        <w:t xml:space="preserve"> «</w:t>
      </w:r>
      <w:proofErr w:type="spellStart"/>
      <w:r w:rsidRPr="00F32FB7">
        <w:rPr>
          <w:rFonts w:ascii="Times New Roman" w:hAnsi="Times New Roman" w:cs="Times New Roman"/>
          <w:sz w:val="28"/>
          <w:szCs w:val="28"/>
        </w:rPr>
        <w:t>Ворошневский</w:t>
      </w:r>
      <w:proofErr w:type="spellEnd"/>
      <w:r w:rsidRPr="00F32FB7">
        <w:rPr>
          <w:rFonts w:ascii="Times New Roman" w:hAnsi="Times New Roman" w:cs="Times New Roman"/>
          <w:sz w:val="28"/>
          <w:szCs w:val="28"/>
        </w:rPr>
        <w:t xml:space="preserve"> сельсовет» </w:t>
      </w:r>
    </w:p>
    <w:p w:rsidR="001E7759" w:rsidRPr="00F32FB7" w:rsidRDefault="001E7759" w:rsidP="00F32FB7">
      <w:pPr>
        <w:pStyle w:val="a3"/>
        <w:jc w:val="right"/>
        <w:rPr>
          <w:rFonts w:ascii="Times New Roman" w:hAnsi="Times New Roman" w:cs="Times New Roman"/>
          <w:sz w:val="28"/>
          <w:szCs w:val="28"/>
        </w:rPr>
      </w:pPr>
      <w:r w:rsidRPr="00F32FB7">
        <w:rPr>
          <w:rFonts w:ascii="Times New Roman" w:hAnsi="Times New Roman" w:cs="Times New Roman"/>
          <w:sz w:val="28"/>
          <w:szCs w:val="28"/>
        </w:rPr>
        <w:t xml:space="preserve">Курского района Курской области </w:t>
      </w:r>
    </w:p>
    <w:p w:rsidR="001E7759" w:rsidRDefault="001E7759" w:rsidP="001E7759">
      <w:pPr>
        <w:jc w:val="center"/>
        <w:rPr>
          <w:rFonts w:ascii="Times New Roman" w:hAnsi="Times New Roman" w:cs="Times New Roman"/>
          <w:b/>
          <w:sz w:val="28"/>
          <w:szCs w:val="28"/>
        </w:rPr>
      </w:pPr>
      <w:r>
        <w:rPr>
          <w:rFonts w:ascii="Times New Roman" w:hAnsi="Times New Roman" w:cs="Times New Roman"/>
          <w:b/>
          <w:sz w:val="28"/>
          <w:szCs w:val="28"/>
        </w:rPr>
        <w:t>КРИТЕРИИ ОТБОРА</w:t>
      </w:r>
    </w:p>
    <w:p w:rsidR="001E7759" w:rsidRDefault="001E7759" w:rsidP="001E7759">
      <w:pPr>
        <w:jc w:val="center"/>
        <w:rPr>
          <w:rFonts w:ascii="Times New Roman" w:hAnsi="Times New Roman" w:cs="Times New Roman"/>
          <w:b/>
          <w:sz w:val="28"/>
          <w:szCs w:val="28"/>
        </w:rPr>
      </w:pPr>
      <w:r>
        <w:rPr>
          <w:rFonts w:ascii="Times New Roman" w:hAnsi="Times New Roman" w:cs="Times New Roman"/>
          <w:b/>
          <w:sz w:val="28"/>
          <w:szCs w:val="28"/>
        </w:rPr>
        <w:t>наиболее посещаемой муниципальной территории общего пользования для включения в муниципальную программу</w:t>
      </w:r>
      <w:proofErr w:type="gramStart"/>
      <w:r>
        <w:rPr>
          <w:rFonts w:ascii="Times New Roman" w:hAnsi="Times New Roman" w:cs="Times New Roman"/>
          <w:b/>
          <w:sz w:val="28"/>
          <w:szCs w:val="28"/>
        </w:rPr>
        <w:t>«Ф</w:t>
      </w:r>
      <w:proofErr w:type="gramEnd"/>
      <w:r>
        <w:rPr>
          <w:rFonts w:ascii="Times New Roman" w:hAnsi="Times New Roman" w:cs="Times New Roman"/>
          <w:b/>
          <w:sz w:val="28"/>
          <w:szCs w:val="28"/>
        </w:rPr>
        <w:t>ормирование современной городской среды» в муниципальном образовании «</w:t>
      </w:r>
      <w:proofErr w:type="spellStart"/>
      <w:r>
        <w:rPr>
          <w:rFonts w:ascii="Times New Roman" w:hAnsi="Times New Roman" w:cs="Times New Roman"/>
          <w:b/>
          <w:sz w:val="28"/>
          <w:szCs w:val="28"/>
        </w:rPr>
        <w:t>Ворошневский</w:t>
      </w:r>
      <w:proofErr w:type="spellEnd"/>
      <w:r>
        <w:rPr>
          <w:rFonts w:ascii="Times New Roman" w:hAnsi="Times New Roman" w:cs="Times New Roman"/>
          <w:b/>
          <w:sz w:val="28"/>
          <w:szCs w:val="28"/>
        </w:rPr>
        <w:t xml:space="preserve"> сельсовет» Курского района Курской области </w:t>
      </w:r>
    </w:p>
    <w:p w:rsidR="001E7759" w:rsidRDefault="00F32FB7" w:rsidP="001E7759">
      <w:pPr>
        <w:jc w:val="both"/>
        <w:rPr>
          <w:rFonts w:ascii="Times New Roman" w:hAnsi="Times New Roman" w:cs="Times New Roman"/>
          <w:sz w:val="28"/>
          <w:szCs w:val="28"/>
        </w:rPr>
      </w:pPr>
      <w:r>
        <w:rPr>
          <w:rFonts w:ascii="Times New Roman" w:hAnsi="Times New Roman" w:cs="Times New Roman"/>
          <w:sz w:val="28"/>
          <w:szCs w:val="28"/>
        </w:rPr>
        <w:t>№</w:t>
      </w:r>
    </w:p>
    <w:p w:rsidR="001E7759" w:rsidRDefault="00F32FB7" w:rsidP="001E7759">
      <w:pPr>
        <w:jc w:val="both"/>
        <w:rPr>
          <w:rFonts w:ascii="Times New Roman" w:hAnsi="Times New Roman" w:cs="Times New Roman"/>
          <w:sz w:val="28"/>
          <w:szCs w:val="28"/>
        </w:rPr>
      </w:pPr>
      <w:r>
        <w:rPr>
          <w:rFonts w:ascii="Times New Roman" w:hAnsi="Times New Roman" w:cs="Times New Roman"/>
          <w:sz w:val="28"/>
          <w:szCs w:val="28"/>
        </w:rPr>
        <w:t>п.</w:t>
      </w:r>
      <w:r w:rsidR="001E7759">
        <w:rPr>
          <w:rFonts w:ascii="Times New Roman" w:hAnsi="Times New Roman" w:cs="Times New Roman"/>
          <w:sz w:val="28"/>
          <w:szCs w:val="28"/>
        </w:rPr>
        <w:t>/п</w:t>
      </w:r>
      <w:r>
        <w:rPr>
          <w:rFonts w:ascii="Times New Roman" w:hAnsi="Times New Roman" w:cs="Times New Roman"/>
          <w:sz w:val="28"/>
          <w:szCs w:val="28"/>
        </w:rPr>
        <w:t>.</w:t>
      </w:r>
      <w:r w:rsidR="001E7759">
        <w:rPr>
          <w:rFonts w:ascii="Times New Roman" w:hAnsi="Times New Roman" w:cs="Times New Roman"/>
          <w:sz w:val="28"/>
          <w:szCs w:val="28"/>
        </w:rPr>
        <w:t xml:space="preserve"> </w:t>
      </w:r>
      <w:r w:rsidR="001E7759">
        <w:rPr>
          <w:rFonts w:ascii="Times New Roman" w:hAnsi="Times New Roman" w:cs="Times New Roman"/>
          <w:sz w:val="28"/>
          <w:szCs w:val="28"/>
        </w:rPr>
        <w:tab/>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Критерии отбора объектов </w:t>
      </w:r>
      <w:r>
        <w:rPr>
          <w:rFonts w:ascii="Times New Roman" w:hAnsi="Times New Roman" w:cs="Times New Roman"/>
          <w:sz w:val="28"/>
          <w:szCs w:val="28"/>
        </w:rPr>
        <w:tab/>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Балльная оценка,</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балл </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1 .Продолжительность эксплуатации наиболее посещаемой муниципальной территории общего пользования </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1.1 до 10 лет (включительно)</w:t>
      </w:r>
      <w:r>
        <w:rPr>
          <w:rFonts w:ascii="Times New Roman" w:hAnsi="Times New Roman" w:cs="Times New Roman"/>
          <w:sz w:val="28"/>
          <w:szCs w:val="28"/>
        </w:rPr>
        <w:tab/>
        <w:t xml:space="preserve">-10; </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z w:val="28"/>
          <w:szCs w:val="28"/>
        </w:rPr>
        <w:tab/>
        <w:t>от 10 до 20 лет (включительно)</w:t>
      </w:r>
      <w:r>
        <w:rPr>
          <w:rFonts w:ascii="Times New Roman" w:hAnsi="Times New Roman" w:cs="Times New Roman"/>
          <w:sz w:val="28"/>
          <w:szCs w:val="28"/>
        </w:rPr>
        <w:tab/>
        <w:t xml:space="preserve">-20; </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rPr>
        <w:tab/>
        <w:t>от 20 до 30 лет (включительно)</w:t>
      </w:r>
      <w:r>
        <w:rPr>
          <w:rFonts w:ascii="Times New Roman" w:hAnsi="Times New Roman" w:cs="Times New Roman"/>
          <w:sz w:val="28"/>
          <w:szCs w:val="28"/>
        </w:rPr>
        <w:tab/>
        <w:t xml:space="preserve">-30; </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sz w:val="28"/>
          <w:szCs w:val="28"/>
        </w:rPr>
        <w:tab/>
        <w:t>от 30 до 40 лет (включительно)</w:t>
      </w:r>
      <w:r>
        <w:rPr>
          <w:rFonts w:ascii="Times New Roman" w:hAnsi="Times New Roman" w:cs="Times New Roman"/>
          <w:sz w:val="28"/>
          <w:szCs w:val="28"/>
        </w:rPr>
        <w:tab/>
        <w:t xml:space="preserve">-40; </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sz w:val="28"/>
          <w:szCs w:val="28"/>
        </w:rPr>
        <w:tab/>
        <w:t xml:space="preserve">более 40 лет </w:t>
      </w:r>
      <w:r>
        <w:rPr>
          <w:rFonts w:ascii="Times New Roman" w:hAnsi="Times New Roman" w:cs="Times New Roman"/>
          <w:sz w:val="28"/>
          <w:szCs w:val="28"/>
        </w:rPr>
        <w:tab/>
        <w:t xml:space="preserve">-50. </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 xml:space="preserve">Потребность в элементах благоустройства наиболее посещаемой муниципальной территории общего пользования </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2.1 </w:t>
      </w:r>
      <w:r>
        <w:rPr>
          <w:rFonts w:ascii="Times New Roman" w:hAnsi="Times New Roman" w:cs="Times New Roman"/>
          <w:sz w:val="28"/>
          <w:szCs w:val="28"/>
        </w:rPr>
        <w:tab/>
        <w:t xml:space="preserve">Устройство/ремонт асфальтового покрытия проезжей части, площадок, пешеходных зон </w:t>
      </w:r>
      <w:r>
        <w:rPr>
          <w:rFonts w:ascii="Times New Roman" w:hAnsi="Times New Roman" w:cs="Times New Roman"/>
          <w:sz w:val="28"/>
          <w:szCs w:val="28"/>
        </w:rPr>
        <w:tab/>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-20; </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s="Times New Roman"/>
          <w:sz w:val="28"/>
          <w:szCs w:val="28"/>
        </w:rPr>
        <w:tab/>
        <w:t xml:space="preserve">Устройство/ремонт тротуаров </w:t>
      </w:r>
      <w:r>
        <w:rPr>
          <w:rFonts w:ascii="Times New Roman" w:hAnsi="Times New Roman" w:cs="Times New Roman"/>
          <w:sz w:val="28"/>
          <w:szCs w:val="28"/>
        </w:rPr>
        <w:tab/>
        <w:t xml:space="preserve">-15; </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2.3 </w:t>
      </w:r>
      <w:r>
        <w:rPr>
          <w:rFonts w:ascii="Times New Roman" w:hAnsi="Times New Roman" w:cs="Times New Roman"/>
          <w:sz w:val="28"/>
          <w:szCs w:val="28"/>
        </w:rPr>
        <w:tab/>
        <w:t xml:space="preserve">Необходимость устройства парковочных карманов </w:t>
      </w:r>
      <w:r>
        <w:rPr>
          <w:rFonts w:ascii="Times New Roman" w:hAnsi="Times New Roman" w:cs="Times New Roman"/>
          <w:sz w:val="28"/>
          <w:szCs w:val="28"/>
        </w:rPr>
        <w:tab/>
        <w:t xml:space="preserve">-10; </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2.4 </w:t>
      </w:r>
      <w:r>
        <w:rPr>
          <w:rFonts w:ascii="Times New Roman" w:hAnsi="Times New Roman" w:cs="Times New Roman"/>
          <w:sz w:val="28"/>
          <w:szCs w:val="28"/>
        </w:rPr>
        <w:tab/>
        <w:t xml:space="preserve">Необходимость в детских игровых и спортивных площадках </w:t>
      </w:r>
      <w:r>
        <w:rPr>
          <w:rFonts w:ascii="Times New Roman" w:hAnsi="Times New Roman" w:cs="Times New Roman"/>
          <w:sz w:val="28"/>
          <w:szCs w:val="28"/>
        </w:rPr>
        <w:tab/>
        <w:t xml:space="preserve">-10; </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2.5 </w:t>
      </w:r>
      <w:r>
        <w:rPr>
          <w:rFonts w:ascii="Times New Roman" w:hAnsi="Times New Roman" w:cs="Times New Roman"/>
          <w:sz w:val="28"/>
          <w:szCs w:val="28"/>
        </w:rPr>
        <w:tab/>
        <w:t>Устройство/ремонт ограждений (заборы, ограды)</w:t>
      </w:r>
      <w:r>
        <w:rPr>
          <w:rFonts w:ascii="Times New Roman" w:hAnsi="Times New Roman" w:cs="Times New Roman"/>
          <w:sz w:val="28"/>
          <w:szCs w:val="28"/>
        </w:rPr>
        <w:tab/>
        <w:t xml:space="preserve">-5; </w:t>
      </w:r>
    </w:p>
    <w:p w:rsidR="001E7759" w:rsidRDefault="001E7759" w:rsidP="001E7759">
      <w:pPr>
        <w:jc w:val="both"/>
        <w:rPr>
          <w:rFonts w:ascii="Times New Roman" w:hAnsi="Times New Roman" w:cs="Times New Roman"/>
          <w:sz w:val="28"/>
          <w:szCs w:val="28"/>
        </w:rPr>
      </w:pPr>
      <w:r>
        <w:rPr>
          <w:rFonts w:ascii="Times New Roman" w:hAnsi="Times New Roman" w:cs="Times New Roman"/>
          <w:sz w:val="28"/>
          <w:szCs w:val="28"/>
        </w:rPr>
        <w:t xml:space="preserve">2.6 </w:t>
      </w:r>
      <w:r>
        <w:rPr>
          <w:rFonts w:ascii="Times New Roman" w:hAnsi="Times New Roman" w:cs="Times New Roman"/>
          <w:sz w:val="28"/>
          <w:szCs w:val="28"/>
        </w:rPr>
        <w:tab/>
        <w:t xml:space="preserve">Потребность в установке скамеек, лавочек, урн, беседок, иных элементов благоустройства </w:t>
      </w:r>
      <w:r>
        <w:rPr>
          <w:rFonts w:ascii="Times New Roman" w:hAnsi="Times New Roman" w:cs="Times New Roman"/>
          <w:sz w:val="28"/>
          <w:szCs w:val="28"/>
        </w:rPr>
        <w:tab/>
        <w:t xml:space="preserve">-5. </w:t>
      </w: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1E7759" w:rsidRDefault="001E7759" w:rsidP="001E7759">
      <w:pPr>
        <w:jc w:val="both"/>
        <w:rPr>
          <w:rFonts w:ascii="Times New Roman" w:hAnsi="Times New Roman" w:cs="Times New Roman"/>
          <w:sz w:val="28"/>
          <w:szCs w:val="28"/>
        </w:rPr>
      </w:pPr>
    </w:p>
    <w:p w:rsidR="003B6F1D" w:rsidRDefault="003B6F1D"/>
    <w:sectPr w:rsidR="003B6F1D" w:rsidSect="007C4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7759"/>
    <w:rsid w:val="001E7759"/>
    <w:rsid w:val="003B6F1D"/>
    <w:rsid w:val="007C4D27"/>
    <w:rsid w:val="00F32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2FB7"/>
    <w:pPr>
      <w:spacing w:after="0" w:line="240" w:lineRule="auto"/>
    </w:pPr>
  </w:style>
</w:styles>
</file>

<file path=word/webSettings.xml><?xml version="1.0" encoding="utf-8"?>
<w:webSettings xmlns:r="http://schemas.openxmlformats.org/officeDocument/2006/relationships" xmlns:w="http://schemas.openxmlformats.org/wordprocessingml/2006/main">
  <w:divs>
    <w:div w:id="42037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1704</Words>
  <Characters>9717</Characters>
  <Application>Microsoft Office Word</Application>
  <DocSecurity>0</DocSecurity>
  <Lines>80</Lines>
  <Paragraphs>22</Paragraphs>
  <ScaleCrop>false</ScaleCrop>
  <Company/>
  <LinksUpToDate>false</LinksUpToDate>
  <CharactersWithSpaces>11399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2017-09-20T15:00:00Z</dcterms:created>
  <dcterms:modified xsi:type="dcterms:W3CDTF">2017-09-21T09:26:00Z</dcterms:modified>
</cp:coreProperties>
</file>