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33" w:rsidRDefault="00D67933" w:rsidP="00D679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D67933" w:rsidRDefault="00D67933" w:rsidP="00D679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D67933" w:rsidRDefault="00D67933" w:rsidP="00D679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933" w:rsidRDefault="00D67933" w:rsidP="00D679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933" w:rsidRDefault="00D67933" w:rsidP="00D679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933" w:rsidRDefault="00D67933" w:rsidP="00D679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67933" w:rsidRDefault="00D67933" w:rsidP="00D679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933" w:rsidRDefault="00D67933" w:rsidP="00D679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933" w:rsidRDefault="00D67933" w:rsidP="00D6793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05.05.2015г.                                                                                              № 62</w:t>
      </w:r>
    </w:p>
    <w:p w:rsidR="00D67933" w:rsidRDefault="00D67933" w:rsidP="00D679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D67933" w:rsidRDefault="00D67933" w:rsidP="00D679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7933" w:rsidRDefault="00D67933" w:rsidP="00D679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об особенностях</w:t>
      </w:r>
    </w:p>
    <w:p w:rsidR="00D67933" w:rsidRDefault="00D67933" w:rsidP="00D679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и рассмотрения жалоб на решения и действия</w:t>
      </w:r>
    </w:p>
    <w:p w:rsidR="00D67933" w:rsidRDefault="00D67933" w:rsidP="00D679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(бездействие)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67933" w:rsidRDefault="00D67933" w:rsidP="00D679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и её должностных лиц, </w:t>
      </w:r>
    </w:p>
    <w:p w:rsidR="00D67933" w:rsidRDefault="00D67933" w:rsidP="00D679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муниципальных 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:rsidR="00D67933" w:rsidRDefault="00D67933" w:rsidP="00D679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области».</w:t>
      </w:r>
    </w:p>
    <w:p w:rsidR="00D67933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933" w:rsidRDefault="00D67933" w:rsidP="00D67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67933">
          <w:rPr>
            <w:rFonts w:ascii="Times New Roman" w:hAnsi="Times New Roman" w:cs="Times New Roman"/>
            <w:sz w:val="28"/>
            <w:szCs w:val="28"/>
          </w:rPr>
          <w:t>частью 4 статьи 11.2</w:t>
        </w:r>
      </w:hyperlink>
      <w:r w:rsidRPr="00D6793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и в целях повышения качества предоставления муниципальных услуг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r w:rsidRPr="00D67933">
        <w:rPr>
          <w:rFonts w:ascii="Times New Roman" w:hAnsi="Times New Roman" w:cs="Times New Roman"/>
          <w:sz w:val="28"/>
          <w:szCs w:val="28"/>
        </w:rPr>
        <w:t xml:space="preserve">районе Курской области Курской области </w:t>
      </w:r>
    </w:p>
    <w:p w:rsidR="00D67933" w:rsidRDefault="00D67933" w:rsidP="00D67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933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7933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933" w:rsidRDefault="00D67933" w:rsidP="00D67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3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history="1">
        <w:r w:rsidRPr="00D6793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67933">
        <w:rPr>
          <w:rFonts w:ascii="Times New Roman" w:hAnsi="Times New Roman" w:cs="Times New Roman"/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r w:rsidRPr="00D67933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D67933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67933" w:rsidRPr="00D67933" w:rsidRDefault="00D67933" w:rsidP="00D67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933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D67933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933" w:rsidRDefault="00D67933" w:rsidP="00D6793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оставляю за собой.</w:t>
      </w:r>
    </w:p>
    <w:p w:rsidR="00D67933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933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67933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933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933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933" w:rsidRDefault="00D67933" w:rsidP="00D6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Н.С.Тарасов  </w:t>
      </w:r>
    </w:p>
    <w:p w:rsidR="006A4CE1" w:rsidRDefault="006A4CE1" w:rsidP="00D67933">
      <w:pPr>
        <w:rPr>
          <w:rFonts w:ascii="Times New Roman" w:hAnsi="Times New Roman" w:cs="Times New Roman"/>
          <w:sz w:val="28"/>
          <w:szCs w:val="28"/>
        </w:rPr>
      </w:pP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A4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6A4CE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4CE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63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 w:rsidRPr="006A4CE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CE1">
        <w:rPr>
          <w:rFonts w:ascii="Times New Roman" w:hAnsi="Times New Roman" w:cs="Times New Roman"/>
          <w:b/>
          <w:bCs/>
          <w:sz w:val="28"/>
          <w:szCs w:val="28"/>
        </w:rPr>
        <w:t>ОБ ОСОБЕННОСТЯХ ПОДАЧИ И РАССМОТРЕНИЯ ЖАЛОБ НА РЕШЕНИЯ И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CE1">
        <w:rPr>
          <w:rFonts w:ascii="Times New Roman" w:hAnsi="Times New Roman" w:cs="Times New Roman"/>
          <w:b/>
          <w:bCs/>
          <w:sz w:val="28"/>
          <w:szCs w:val="28"/>
        </w:rPr>
        <w:t xml:space="preserve">ДЕЙСТВИЯ (БЕЗДЕЙСТВИЕ)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ВОРОШНЕВСКОГО СЕЛЬСОВЕТА КУРСКОГО</w:t>
      </w:r>
      <w:r w:rsidRPr="006A4CE1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CE1">
        <w:rPr>
          <w:rFonts w:ascii="Times New Roman" w:hAnsi="Times New Roman" w:cs="Times New Roman"/>
          <w:b/>
          <w:bCs/>
          <w:sz w:val="28"/>
          <w:szCs w:val="28"/>
        </w:rPr>
        <w:t>КУРСКОЙ ОБЛАСТИ И ИХ ДОЛЖНОСТНЫХ ЛИЦ, МУНИЦИПАЛЬНЫХ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CE1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ВОРОШНЕВСКОГО СЕЛЬСОВЕТА КУРСКОГО</w:t>
      </w:r>
      <w:r w:rsidRPr="006A4CE1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особенности подачи и рассмотрения жалоб на решения и действия (бездействие)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 при предоставлении муниципальных услуг (далее - жалоба).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4CE1">
        <w:rPr>
          <w:rFonts w:ascii="Times New Roman" w:hAnsi="Times New Roman" w:cs="Times New Roman"/>
          <w:sz w:val="28"/>
          <w:szCs w:val="28"/>
        </w:rPr>
        <w:t xml:space="preserve">Подача и рассмотрение жалоб осуществляются в порядке, предусмотренном Федеральным </w:t>
      </w:r>
      <w:hyperlink r:id="rId8" w:history="1">
        <w:r w:rsidRPr="006A4C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A4CE1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в соответствии с </w:t>
      </w:r>
      <w:hyperlink r:id="rId9" w:history="1">
        <w:r w:rsidRPr="006A4CE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6A4CE1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</w:t>
      </w:r>
      <w:proofErr w:type="gramEnd"/>
      <w:r w:rsidRPr="006A4CE1">
        <w:rPr>
          <w:rFonts w:ascii="Times New Roman" w:hAnsi="Times New Roman" w:cs="Times New Roman"/>
          <w:sz w:val="28"/>
          <w:szCs w:val="28"/>
        </w:rPr>
        <w:t xml:space="preserve"> от 16.08.2012 N 840, с учетом особенностей, установленных настоящим Положением.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A4CE1">
        <w:rPr>
          <w:rFonts w:ascii="Times New Roman" w:hAnsi="Times New Roman" w:cs="Times New Roman"/>
          <w:sz w:val="28"/>
          <w:szCs w:val="28"/>
        </w:rPr>
        <w:t xml:space="preserve">Жалоба заявителя на решения и действия (бездействие)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области, ее должностных лиц,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 при предоставлении муниципальных услуг подается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предоставляющей муниципальную услугу, в письменной форме, в том числе на личном приеме заявителя, или в электронном виде.</w:t>
      </w:r>
      <w:proofErr w:type="gramEnd"/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>4. В письменной форме на бумажном носителе жалоба подается: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 xml:space="preserve">1) непосредственно специалисту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области, осуществляющему регистрацию жалобы, предоставляющей муниципальную услугу;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lastRenderedPageBreak/>
        <w:t xml:space="preserve">2) по почте по адресу (месту нахождения)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предоставляющей муниципальную услугу;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 xml:space="preserve">3) на личном приеме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предоставляющей муниципальную услугу.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>5. В электронном виде жалоба подается заявителем посредством: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>а) официального сайта Администрации Курской области (http://adm.rkursk.ru), в информационно-телекоммуникационной сети "Интернет";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>б) федеральной государственной информационной системы "Единый портал государственных и муниципальных услуг (функций)" (http://gosuslugi.ru) или портала государственных и муниципальных услуг Курской области (http://pgu.rkursk.ru);</w:t>
      </w:r>
    </w:p>
    <w:p w:rsidR="006A4CE1" w:rsidRPr="006A4CE1" w:rsidRDefault="006A4CE1" w:rsidP="006A4CE1">
      <w:pPr>
        <w:pStyle w:val="HTML"/>
        <w:ind w:firstLine="748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 xml:space="preserve">в) официального сайта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муниципальную услугу (</w:t>
      </w:r>
      <w:hyperlink r:id="rId10" w:history="1">
        <w:r w:rsidRPr="00AA2F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A2F9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A2F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voroshnevo</w:t>
        </w:r>
        <w:proofErr w:type="spellEnd"/>
        <w:r w:rsidRPr="00AA2F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A2F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Pr="00AA2F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A2F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t>)</w:t>
      </w:r>
      <w:r w:rsidRPr="006A4CE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 xml:space="preserve">6. Жалоба также может быть направлена через филиал областного бюджетного учреждения "Многофункциональный центр по предоставлению государственных и муниципальных услуг Курской области </w:t>
      </w:r>
      <w:r>
        <w:rPr>
          <w:rFonts w:ascii="Times New Roman" w:hAnsi="Times New Roman" w:cs="Times New Roman"/>
          <w:sz w:val="28"/>
          <w:szCs w:val="28"/>
        </w:rPr>
        <w:t>по Курскому району</w:t>
      </w:r>
      <w:r w:rsidRPr="006A4CE1">
        <w:rPr>
          <w:rFonts w:ascii="Times New Roman" w:hAnsi="Times New Roman" w:cs="Times New Roman"/>
          <w:sz w:val="28"/>
          <w:szCs w:val="28"/>
        </w:rPr>
        <w:t>".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6A4CE1">
        <w:rPr>
          <w:rFonts w:ascii="Times New Roman" w:hAnsi="Times New Roman" w:cs="Times New Roman"/>
          <w:sz w:val="28"/>
          <w:szCs w:val="28"/>
        </w:rPr>
        <w:t xml:space="preserve">7. Жалоба рассматривается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предоставляющей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A4CE1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области, в компетенцию которой не входит принятие решения по жалобе в соответствии требованиями </w:t>
      </w:r>
      <w:hyperlink w:anchor="Par49" w:history="1">
        <w:r w:rsidRPr="006A4CE1">
          <w:rPr>
            <w:rFonts w:ascii="Times New Roman" w:hAnsi="Times New Roman" w:cs="Times New Roman"/>
            <w:sz w:val="28"/>
            <w:szCs w:val="28"/>
          </w:rPr>
          <w:t>пункта 7</w:t>
        </w:r>
      </w:hyperlink>
      <w:r w:rsidRPr="006A4CE1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3 рабочих дней со дня ее регистрации указанный орган направляет жалобу в уполномоченный на ее рассмотрение орган исполнительной власти Курской области и в письменной форме информирует заявителя о</w:t>
      </w:r>
      <w:proofErr w:type="gramEnd"/>
      <w:r w:rsidRPr="006A4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CE1">
        <w:rPr>
          <w:rFonts w:ascii="Times New Roman" w:hAnsi="Times New Roman" w:cs="Times New Roman"/>
          <w:sz w:val="28"/>
          <w:szCs w:val="28"/>
        </w:rPr>
        <w:t>перенаправлении</w:t>
      </w:r>
      <w:proofErr w:type="gramEnd"/>
      <w:r w:rsidRPr="006A4CE1">
        <w:rPr>
          <w:rFonts w:ascii="Times New Roman" w:hAnsi="Times New Roman" w:cs="Times New Roman"/>
          <w:sz w:val="28"/>
          <w:szCs w:val="28"/>
        </w:rPr>
        <w:t xml:space="preserve"> жалобы.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A4CE1">
        <w:rPr>
          <w:rFonts w:ascii="Times New Roman" w:hAnsi="Times New Roman" w:cs="Times New Roman"/>
          <w:sz w:val="28"/>
          <w:szCs w:val="28"/>
        </w:rPr>
        <w:t xml:space="preserve">Поступившая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 жалоба на нарушение данным органом порядка предоставления муниципальной услуги подлежит рассмотрению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 либо должностным лицом, наделенным полномочиями по рассмотрению жалоб, в течение пятнадцати рабочих дней со дня ее регистрации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области, а в случае </w:t>
      </w:r>
      <w:r w:rsidRPr="006A4CE1">
        <w:rPr>
          <w:rFonts w:ascii="Times New Roman" w:hAnsi="Times New Roman" w:cs="Times New Roman"/>
          <w:sz w:val="28"/>
          <w:szCs w:val="28"/>
        </w:rPr>
        <w:lastRenderedPageBreak/>
        <w:t>обжалования отказа органа, предоставляющего муниципальную</w:t>
      </w:r>
      <w:proofErr w:type="gramEnd"/>
      <w:r w:rsidRPr="006A4CE1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 xml:space="preserve">10. По результатам рассмотрения жалобы в соответствии с </w:t>
      </w:r>
      <w:hyperlink r:id="rId11" w:history="1">
        <w:r w:rsidRPr="00252DCE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Pr="00252DCE">
        <w:rPr>
          <w:rFonts w:ascii="Times New Roman" w:hAnsi="Times New Roman" w:cs="Times New Roman"/>
          <w:sz w:val="28"/>
          <w:szCs w:val="28"/>
        </w:rPr>
        <w:t xml:space="preserve"> </w:t>
      </w:r>
      <w:r w:rsidRPr="006A4CE1">
        <w:rPr>
          <w:rFonts w:ascii="Times New Roman" w:hAnsi="Times New Roman" w:cs="Times New Roman"/>
          <w:sz w:val="28"/>
          <w:szCs w:val="28"/>
        </w:rPr>
        <w:t xml:space="preserve">Федерального закона N 210-ФЗ от 27.07.2010 "Об организации предоставления государственных и муниципальных услуг" Администрация </w:t>
      </w:r>
      <w:proofErr w:type="spellStart"/>
      <w:r w:rsidR="00252DC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52DCE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 принимает решение об удовлетворении жалобы либо отказе в ее удовлетворении. Указанное решение принимается в форме письма, подписанного Главой </w:t>
      </w:r>
      <w:proofErr w:type="spellStart"/>
      <w:r w:rsidR="00252DC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52DCE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предоставляющей муниципальную услугу.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 xml:space="preserve">11. Администрация </w:t>
      </w:r>
      <w:proofErr w:type="spellStart"/>
      <w:r w:rsidR="00252DC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52DCE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 отказывает в удовлетворении жалобы в следующих случаях: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 xml:space="preserve">12. Администрация </w:t>
      </w:r>
      <w:proofErr w:type="spellStart"/>
      <w:r w:rsidR="00252DC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52DCE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вправе оставить жалобу без ответа в следующих случаях: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CE1">
        <w:rPr>
          <w:rFonts w:ascii="Times New Roman" w:hAnsi="Times New Roman" w:cs="Times New Roman"/>
          <w:sz w:val="28"/>
          <w:szCs w:val="28"/>
        </w:rPr>
        <w:t>1</w:t>
      </w:r>
      <w:r w:rsidR="00252DCE">
        <w:rPr>
          <w:rFonts w:ascii="Times New Roman" w:hAnsi="Times New Roman" w:cs="Times New Roman"/>
          <w:sz w:val="28"/>
          <w:szCs w:val="28"/>
        </w:rPr>
        <w:t>3</w:t>
      </w:r>
      <w:r w:rsidRPr="006A4CE1">
        <w:rPr>
          <w:rFonts w:ascii="Times New Roman" w:hAnsi="Times New Roman" w:cs="Times New Roman"/>
          <w:sz w:val="28"/>
          <w:szCs w:val="28"/>
        </w:rPr>
        <w:t xml:space="preserve">. Особенности рассмотрения жалоб в зависимости от специфики предоставления определенной муниципальной услуги устанавливаются административным регламентом предоставления муниципальной услуги Администрацией </w:t>
      </w:r>
      <w:proofErr w:type="spellStart"/>
      <w:r w:rsidR="00252DC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52DCE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6A4CE1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CE1" w:rsidRPr="006A4CE1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CE1" w:rsidRPr="006A4CE1" w:rsidRDefault="006A4CE1" w:rsidP="006A4CE1">
      <w:pPr>
        <w:rPr>
          <w:rFonts w:ascii="Times New Roman" w:hAnsi="Times New Roman" w:cs="Times New Roman"/>
          <w:sz w:val="28"/>
          <w:szCs w:val="28"/>
        </w:rPr>
      </w:pPr>
    </w:p>
    <w:p w:rsidR="006A4CE1" w:rsidRPr="006A4CE1" w:rsidRDefault="006A4CE1" w:rsidP="00D67933">
      <w:pPr>
        <w:rPr>
          <w:rFonts w:ascii="Times New Roman" w:hAnsi="Times New Roman" w:cs="Times New Roman"/>
          <w:sz w:val="28"/>
          <w:szCs w:val="28"/>
        </w:rPr>
      </w:pPr>
    </w:p>
    <w:sectPr w:rsidR="006A4CE1" w:rsidRPr="006A4CE1" w:rsidSect="0052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BB" w:rsidRDefault="003B50BB" w:rsidP="006A4CE1">
      <w:pPr>
        <w:spacing w:after="0" w:line="240" w:lineRule="auto"/>
      </w:pPr>
      <w:r>
        <w:separator/>
      </w:r>
    </w:p>
  </w:endnote>
  <w:endnote w:type="continuationSeparator" w:id="0">
    <w:p w:rsidR="003B50BB" w:rsidRDefault="003B50BB" w:rsidP="006A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BB" w:rsidRDefault="003B50BB" w:rsidP="006A4CE1">
      <w:pPr>
        <w:spacing w:after="0" w:line="240" w:lineRule="auto"/>
      </w:pPr>
      <w:r>
        <w:separator/>
      </w:r>
    </w:p>
  </w:footnote>
  <w:footnote w:type="continuationSeparator" w:id="0">
    <w:p w:rsidR="003B50BB" w:rsidRDefault="003B50BB" w:rsidP="006A4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933"/>
    <w:rsid w:val="00252DCE"/>
    <w:rsid w:val="003B50BB"/>
    <w:rsid w:val="00524B7D"/>
    <w:rsid w:val="00696999"/>
    <w:rsid w:val="006A4CE1"/>
    <w:rsid w:val="0072718F"/>
    <w:rsid w:val="00D6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933"/>
    <w:rPr>
      <w:color w:val="0000FF"/>
      <w:u w:val="single"/>
    </w:rPr>
  </w:style>
  <w:style w:type="paragraph" w:styleId="a4">
    <w:name w:val="No Spacing"/>
    <w:uiPriority w:val="1"/>
    <w:qFormat/>
    <w:rsid w:val="00D67933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D67933"/>
    <w:rPr>
      <w:rFonts w:ascii="Arial" w:eastAsiaTheme="minorHAnsi" w:hAnsi="Arial" w:cs="Arial"/>
      <w:lang w:eastAsia="en-US"/>
    </w:rPr>
  </w:style>
  <w:style w:type="paragraph" w:customStyle="1" w:styleId="ConsPlusNormal0">
    <w:name w:val="ConsPlusNormal"/>
    <w:link w:val="ConsPlusNormal"/>
    <w:rsid w:val="00D67933"/>
    <w:pPr>
      <w:autoSpaceDE w:val="0"/>
      <w:autoSpaceDN w:val="0"/>
      <w:adjustRightInd w:val="0"/>
      <w:ind w:firstLine="72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D6793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A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CE1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A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CE1"/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nhideWhenUsed/>
    <w:rsid w:val="006A4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A4CE1"/>
    <w:rPr>
      <w:rFonts w:ascii="Courier New" w:eastAsia="Times New Roman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89B96A471F9E28B3B904CF68E039038D7FCDDB996039A17604AAF41FQ741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89B96A471F9E28B3B904CF68E039038D7FCDDB996039A17604AAF41F713F47804FEABB65Q74D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89B96A471F9E28B3B904CF68E039038D7FCDDB996039A17604AAF41F713F47804FEABB65Q744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oroshnevo.rku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89B96A471F9E28B3B904CF68E039038D7FCCDD996139A17604AAF41F713F47804FEABB647C2DCAQ64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A4F53-0A8A-4654-A5E3-BDC2DAC7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2015-05-14T06:52:00Z</cp:lastPrinted>
  <dcterms:created xsi:type="dcterms:W3CDTF">2015-05-14T06:26:00Z</dcterms:created>
  <dcterms:modified xsi:type="dcterms:W3CDTF">2015-05-14T06:55:00Z</dcterms:modified>
</cp:coreProperties>
</file>