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486808" w:rsidRPr="007310B9" w:rsidRDefault="00AF47DB" w:rsidP="00486808">
      <w:pPr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2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BD9">
        <w:rPr>
          <w:rFonts w:ascii="Times New Roman" w:hAnsi="Times New Roman" w:cs="Times New Roman"/>
          <w:b/>
          <w:sz w:val="28"/>
          <w:szCs w:val="28"/>
        </w:rPr>
        <w:t>23.04.</w:t>
      </w:r>
      <w:r w:rsidRPr="00B82DFF">
        <w:rPr>
          <w:rFonts w:ascii="Times New Roman" w:hAnsi="Times New Roman" w:cs="Times New Roman"/>
          <w:b/>
          <w:sz w:val="28"/>
          <w:szCs w:val="28"/>
        </w:rPr>
        <w:t>20</w:t>
      </w:r>
      <w:r w:rsidR="00A93343">
        <w:rPr>
          <w:rFonts w:ascii="Times New Roman" w:hAnsi="Times New Roman" w:cs="Times New Roman"/>
          <w:b/>
          <w:sz w:val="28"/>
          <w:szCs w:val="28"/>
        </w:rPr>
        <w:t>21</w:t>
      </w:r>
      <w:r w:rsidRPr="00B82DF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7310B9">
        <w:rPr>
          <w:rFonts w:ascii="Times New Roman" w:hAnsi="Times New Roman" w:cs="Times New Roman"/>
          <w:b/>
          <w:sz w:val="28"/>
          <w:szCs w:val="28"/>
        </w:rPr>
        <w:t xml:space="preserve">.                        </w:t>
      </w:r>
      <w:r w:rsidR="00486808" w:rsidRPr="007310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310B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310B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310B9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7310B9" w:rsidRPr="007310B9">
        <w:rPr>
          <w:rFonts w:ascii="Times New Roman" w:hAnsi="Times New Roman" w:cs="Times New Roman"/>
          <w:b/>
          <w:sz w:val="28"/>
          <w:szCs w:val="28"/>
        </w:rPr>
        <w:t>31</w:t>
      </w:r>
    </w:p>
    <w:p w:rsidR="00486808" w:rsidRPr="00B82DFF" w:rsidRDefault="00AF47DB" w:rsidP="004868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DFF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Pr="00B82DFF" w:rsidRDefault="00AF47DB" w:rsidP="00486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Курской области «Об утверждении отчета  об исполнении бюджета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за 20</w:t>
      </w:r>
      <w:r w:rsidR="00A93343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Pr="00B82DFF" w:rsidRDefault="00AF47DB" w:rsidP="00AF47DB">
      <w:pPr>
        <w:rPr>
          <w:sz w:val="28"/>
          <w:szCs w:val="28"/>
        </w:rPr>
      </w:pP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Положением о бюджетном процессе в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утвержденном Решением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4949EC">
        <w:rPr>
          <w:rFonts w:ascii="Times New Roman" w:hAnsi="Times New Roman" w:cs="Times New Roman"/>
          <w:sz w:val="28"/>
          <w:szCs w:val="28"/>
        </w:rPr>
        <w:t xml:space="preserve">от </w:t>
      </w:r>
      <w:r w:rsidR="004949EC" w:rsidRPr="004949EC">
        <w:rPr>
          <w:rFonts w:ascii="Times New Roman" w:hAnsi="Times New Roman" w:cs="Times New Roman"/>
          <w:sz w:val="28"/>
          <w:szCs w:val="28"/>
        </w:rPr>
        <w:t>26</w:t>
      </w:r>
      <w:r w:rsidRPr="004949EC">
        <w:rPr>
          <w:rFonts w:ascii="Times New Roman" w:hAnsi="Times New Roman" w:cs="Times New Roman"/>
          <w:sz w:val="28"/>
          <w:szCs w:val="28"/>
        </w:rPr>
        <w:t>.</w:t>
      </w:r>
      <w:r w:rsidR="004949EC" w:rsidRPr="004949EC">
        <w:rPr>
          <w:rFonts w:ascii="Times New Roman" w:hAnsi="Times New Roman" w:cs="Times New Roman"/>
          <w:sz w:val="28"/>
          <w:szCs w:val="28"/>
        </w:rPr>
        <w:t>03</w:t>
      </w:r>
      <w:r w:rsidRPr="004949EC">
        <w:rPr>
          <w:rFonts w:ascii="Times New Roman" w:hAnsi="Times New Roman" w:cs="Times New Roman"/>
          <w:sz w:val="28"/>
          <w:szCs w:val="28"/>
        </w:rPr>
        <w:t>.20</w:t>
      </w:r>
      <w:r w:rsidR="004949EC" w:rsidRPr="004949EC">
        <w:rPr>
          <w:rFonts w:ascii="Times New Roman" w:hAnsi="Times New Roman" w:cs="Times New Roman"/>
          <w:sz w:val="28"/>
          <w:szCs w:val="28"/>
        </w:rPr>
        <w:t>21</w:t>
      </w:r>
      <w:r w:rsidRPr="004949EC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49EC" w:rsidRPr="004949EC">
        <w:rPr>
          <w:rFonts w:ascii="Times New Roman" w:hAnsi="Times New Roman" w:cs="Times New Roman"/>
          <w:sz w:val="28"/>
          <w:szCs w:val="28"/>
        </w:rPr>
        <w:t>213-6-78</w:t>
      </w:r>
      <w:r w:rsidRPr="00B82DFF">
        <w:rPr>
          <w:rFonts w:ascii="Times New Roman" w:hAnsi="Times New Roman" w:cs="Times New Roman"/>
          <w:sz w:val="28"/>
          <w:szCs w:val="28"/>
        </w:rPr>
        <w:t>,</w:t>
      </w:r>
      <w:r w:rsidR="00AB7956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AB7956" w:rsidRPr="00B82DFF">
        <w:rPr>
          <w:rFonts w:ascii="Tahoma" w:hAnsi="Tahoma" w:cs="Tahoma"/>
          <w:sz w:val="18"/>
          <w:szCs w:val="18"/>
          <w:shd w:val="clear" w:color="auto" w:fill="EEEEEE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1.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B82DFF" w:rsidRPr="00B82DFF">
        <w:rPr>
          <w:rFonts w:ascii="Times New Roman" w:hAnsi="Times New Roman" w:cs="Times New Roman"/>
          <w:sz w:val="28"/>
          <w:szCs w:val="28"/>
        </w:rPr>
        <w:t>Назначить д</w:t>
      </w:r>
      <w:r w:rsidR="00DD7FE6" w:rsidRPr="00B82DFF">
        <w:rPr>
          <w:rFonts w:ascii="Times New Roman" w:hAnsi="Times New Roman" w:cs="Times New Roman"/>
          <w:sz w:val="28"/>
          <w:szCs w:val="28"/>
        </w:rPr>
        <w:t xml:space="preserve">ату проведения </w:t>
      </w:r>
      <w:r w:rsidRPr="00B82DFF">
        <w:rPr>
          <w:rFonts w:ascii="Times New Roman" w:hAnsi="Times New Roman" w:cs="Times New Roman"/>
          <w:sz w:val="28"/>
          <w:szCs w:val="28"/>
        </w:rPr>
        <w:t>публичны</w:t>
      </w:r>
      <w:r w:rsidR="00DD7FE6" w:rsidRPr="00B82DFF">
        <w:rPr>
          <w:rFonts w:ascii="Times New Roman" w:hAnsi="Times New Roman" w:cs="Times New Roman"/>
          <w:sz w:val="28"/>
          <w:szCs w:val="28"/>
        </w:rPr>
        <w:t>х</w:t>
      </w:r>
      <w:r w:rsidRPr="00B82DF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D7FE6" w:rsidRPr="00B82DFF">
        <w:rPr>
          <w:rFonts w:ascii="Times New Roman" w:hAnsi="Times New Roman" w:cs="Times New Roman"/>
          <w:sz w:val="28"/>
          <w:szCs w:val="28"/>
        </w:rPr>
        <w:t>й</w:t>
      </w:r>
      <w:r w:rsidRPr="00B82DFF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</w:t>
      </w:r>
      <w:r w:rsidR="0063095E" w:rsidRPr="00B82D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095E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сельсов</w:t>
      </w:r>
      <w:r w:rsidR="0063095E" w:rsidRPr="00B82DFF">
        <w:rPr>
          <w:rFonts w:ascii="Times New Roman" w:hAnsi="Times New Roman" w:cs="Times New Roman"/>
          <w:sz w:val="28"/>
          <w:szCs w:val="28"/>
        </w:rPr>
        <w:t>ета</w:t>
      </w:r>
      <w:r w:rsidRPr="00B82DF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(Приложение № 1) </w:t>
      </w:r>
      <w:r w:rsidR="00DD7FE6" w:rsidRPr="00B82DFF">
        <w:rPr>
          <w:rFonts w:ascii="Times New Roman" w:hAnsi="Times New Roman" w:cs="Times New Roman"/>
          <w:sz w:val="28"/>
          <w:szCs w:val="28"/>
        </w:rPr>
        <w:t>дополнительно</w:t>
      </w:r>
      <w:r w:rsidRPr="00B82DFF">
        <w:rPr>
          <w:rFonts w:ascii="Times New Roman" w:hAnsi="Times New Roman" w:cs="Times New Roman"/>
          <w:sz w:val="28"/>
          <w:szCs w:val="28"/>
        </w:rPr>
        <w:t xml:space="preserve">  по адресу: Курская область, Курский район,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DFF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в здании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2.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 xml:space="preserve">Обнародовать текст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</w:t>
      </w:r>
      <w:r w:rsidRPr="00B82DFF">
        <w:rPr>
          <w:rFonts w:ascii="Times New Roman" w:hAnsi="Times New Roman" w:cs="Times New Roman"/>
          <w:sz w:val="28"/>
          <w:szCs w:val="28"/>
        </w:rPr>
        <w:lastRenderedPageBreak/>
        <w:t>Курской области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для его обсуждения гражданами, проживающими на территории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и представления предложений по нему на пяти информационных стендах и на официальном сайте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  в сети «Интернет»:</w:t>
      </w:r>
      <w:proofErr w:type="gramEnd"/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</w:t>
      </w:r>
      <w:r w:rsidR="0063095E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сельская библиотека - филиал МБУК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центральная районная  библиотека»;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 МУЗ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 амбулатория» ОБУЗ «Курская ЦРБ»;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-магазин ЧП Цыганенко Е.Н.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4.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обсуждению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(Приложение № 2).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5.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Поручить комиссии: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предложения по проекту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«Об утверждении отчета 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обобщенные и систематизированные предложения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области.</w:t>
      </w:r>
    </w:p>
    <w:p w:rsidR="004949EC" w:rsidRPr="00924BD9" w:rsidRDefault="00AF47DB" w:rsidP="00494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осуществляется по адресу: Курская область, Курский район,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основая,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(бухгалтерия), </w:t>
      </w:r>
      <w:r w:rsidR="004949EC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949EC" w:rsidRPr="00924BD9">
        <w:rPr>
          <w:rFonts w:ascii="Times New Roman" w:hAnsi="Times New Roman" w:cs="Times New Roman"/>
          <w:sz w:val="28"/>
          <w:szCs w:val="28"/>
        </w:rPr>
        <w:t xml:space="preserve">обнародования  Решения до 17 часов  </w:t>
      </w:r>
      <w:r w:rsidR="00E55032" w:rsidRPr="00924BD9">
        <w:rPr>
          <w:rFonts w:ascii="Times New Roman" w:hAnsi="Times New Roman" w:cs="Times New Roman"/>
          <w:sz w:val="28"/>
          <w:szCs w:val="28"/>
        </w:rPr>
        <w:t>1</w:t>
      </w:r>
      <w:r w:rsidR="00924BD9" w:rsidRPr="00924BD9">
        <w:rPr>
          <w:rFonts w:ascii="Times New Roman" w:hAnsi="Times New Roman" w:cs="Times New Roman"/>
          <w:sz w:val="28"/>
          <w:szCs w:val="28"/>
        </w:rPr>
        <w:t>3</w:t>
      </w:r>
      <w:r w:rsidR="004949EC" w:rsidRPr="00924BD9">
        <w:rPr>
          <w:rFonts w:ascii="Times New Roman" w:hAnsi="Times New Roman" w:cs="Times New Roman"/>
          <w:sz w:val="28"/>
          <w:szCs w:val="28"/>
        </w:rPr>
        <w:t>.0</w:t>
      </w:r>
      <w:r w:rsidR="00E55032" w:rsidRPr="00924BD9">
        <w:rPr>
          <w:rFonts w:ascii="Times New Roman" w:hAnsi="Times New Roman" w:cs="Times New Roman"/>
          <w:sz w:val="28"/>
          <w:szCs w:val="28"/>
        </w:rPr>
        <w:t>5</w:t>
      </w:r>
      <w:r w:rsidR="004949EC" w:rsidRPr="00924BD9">
        <w:rPr>
          <w:rFonts w:ascii="Times New Roman" w:hAnsi="Times New Roman" w:cs="Times New Roman"/>
          <w:sz w:val="28"/>
          <w:szCs w:val="28"/>
        </w:rPr>
        <w:t>.20</w:t>
      </w:r>
      <w:r w:rsidR="00E55032" w:rsidRPr="00924BD9">
        <w:rPr>
          <w:rFonts w:ascii="Times New Roman" w:hAnsi="Times New Roman" w:cs="Times New Roman"/>
          <w:sz w:val="28"/>
          <w:szCs w:val="28"/>
        </w:rPr>
        <w:t>21</w:t>
      </w:r>
      <w:r w:rsidR="004949EC" w:rsidRPr="00924B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7FE6" w:rsidRDefault="00DD7FE6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DD7FE6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47DB">
        <w:rPr>
          <w:rFonts w:ascii="Times New Roman" w:hAnsi="Times New Roman" w:cs="Times New Roman"/>
          <w:sz w:val="28"/>
          <w:szCs w:val="28"/>
        </w:rPr>
        <w:t>7. Направить в контрольно-счетный орган Курского района Курской области    проект Решения «Об утверждении отчета  об исполнении бюджета МО «</w:t>
      </w:r>
      <w:proofErr w:type="spellStart"/>
      <w:r w:rsidR="00AF47D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F47DB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</w:t>
      </w:r>
      <w:r w:rsidR="004949EC">
        <w:rPr>
          <w:rFonts w:ascii="Times New Roman" w:hAnsi="Times New Roman" w:cs="Times New Roman"/>
          <w:sz w:val="28"/>
          <w:szCs w:val="28"/>
        </w:rPr>
        <w:t>20</w:t>
      </w:r>
      <w:r w:rsidR="00AF47DB">
        <w:rPr>
          <w:rFonts w:ascii="Times New Roman" w:hAnsi="Times New Roman" w:cs="Times New Roman"/>
          <w:sz w:val="28"/>
          <w:szCs w:val="28"/>
        </w:rPr>
        <w:t xml:space="preserve"> год» для проведения внешней проверки  и подготовки заключения в </w:t>
      </w:r>
      <w:proofErr w:type="gramStart"/>
      <w:r w:rsidR="00AF47D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AF47DB">
        <w:rPr>
          <w:rFonts w:ascii="Times New Roman" w:hAnsi="Times New Roman" w:cs="Times New Roman"/>
          <w:sz w:val="28"/>
          <w:szCs w:val="28"/>
        </w:rPr>
        <w:t xml:space="preserve"> установленный  Бюджетным кодексом Российской Федерации.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вместе с принятыми на них рекомендациями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 со дня проведения публичных слушаний.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с момента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F47DB" w:rsidRPr="00B82DFF" w:rsidRDefault="00AF47DB" w:rsidP="0047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от </w:t>
      </w:r>
      <w:r w:rsidR="00924BD9">
        <w:rPr>
          <w:rFonts w:ascii="Times New Roman" w:hAnsi="Times New Roman" w:cs="Times New Roman"/>
          <w:sz w:val="28"/>
          <w:szCs w:val="28"/>
        </w:rPr>
        <w:t>23.04.</w:t>
      </w:r>
      <w:r w:rsidRPr="00B82DFF">
        <w:rPr>
          <w:rFonts w:ascii="Times New Roman" w:hAnsi="Times New Roman" w:cs="Times New Roman"/>
          <w:sz w:val="28"/>
          <w:szCs w:val="28"/>
        </w:rPr>
        <w:t>20</w:t>
      </w:r>
      <w:r w:rsidR="00486808" w:rsidRPr="00B82DFF">
        <w:rPr>
          <w:rFonts w:ascii="Times New Roman" w:hAnsi="Times New Roman" w:cs="Times New Roman"/>
          <w:sz w:val="28"/>
          <w:szCs w:val="28"/>
        </w:rPr>
        <w:t>2</w:t>
      </w:r>
      <w:r w:rsidR="002316F6">
        <w:rPr>
          <w:rFonts w:ascii="Times New Roman" w:hAnsi="Times New Roman" w:cs="Times New Roman"/>
          <w:sz w:val="28"/>
          <w:szCs w:val="28"/>
        </w:rPr>
        <w:t>1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10B9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</w:p>
    <w:p w:rsidR="00476316" w:rsidRDefault="00476316" w:rsidP="004763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00.05.20</w:t>
      </w:r>
      <w:r w:rsidR="00486808">
        <w:rPr>
          <w:rFonts w:ascii="Times New Roman" w:hAnsi="Times New Roman" w:cs="Times New Roman"/>
          <w:b/>
          <w:sz w:val="28"/>
          <w:szCs w:val="28"/>
        </w:rPr>
        <w:t>2</w:t>
      </w:r>
      <w:r w:rsidR="002316F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проект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 w:rsidR="00486808">
        <w:rPr>
          <w:rFonts w:ascii="Times New Roman" w:hAnsi="Times New Roman" w:cs="Times New Roman"/>
          <w:sz w:val="28"/>
          <w:szCs w:val="28"/>
        </w:rPr>
        <w:t xml:space="preserve"> год по доходам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16F6">
        <w:rPr>
          <w:rFonts w:ascii="Times New Roman" w:hAnsi="Times New Roman" w:cs="Times New Roman"/>
          <w:sz w:val="28"/>
          <w:szCs w:val="28"/>
        </w:rPr>
        <w:t>11189,2</w:t>
      </w:r>
      <w:r>
        <w:rPr>
          <w:rFonts w:ascii="Times New Roman" w:hAnsi="Times New Roman" w:cs="Times New Roman"/>
          <w:sz w:val="28"/>
          <w:szCs w:val="28"/>
        </w:rPr>
        <w:t xml:space="preserve"> тыс. руб. и расходам в сумме  </w:t>
      </w:r>
      <w:r w:rsidR="002316F6">
        <w:rPr>
          <w:rFonts w:ascii="Times New Roman" w:hAnsi="Times New Roman" w:cs="Times New Roman"/>
          <w:sz w:val="28"/>
          <w:szCs w:val="28"/>
        </w:rPr>
        <w:t>12248,7</w:t>
      </w:r>
      <w:r>
        <w:rPr>
          <w:rFonts w:ascii="Times New Roman" w:hAnsi="Times New Roman" w:cs="Times New Roman"/>
          <w:sz w:val="28"/>
          <w:szCs w:val="28"/>
        </w:rPr>
        <w:t xml:space="preserve"> тыс. руб.,  с </w:t>
      </w:r>
      <w:r w:rsidR="00D33593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r w:rsidR="002316F6">
        <w:rPr>
          <w:rFonts w:ascii="Times New Roman" w:hAnsi="Times New Roman" w:cs="Times New Roman"/>
          <w:sz w:val="28"/>
          <w:szCs w:val="28"/>
        </w:rPr>
        <w:t>1059,5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3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местного бюджета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местного бюджета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местного бюджета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к сведению фактические  расходы местного бюджета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Решения об утверждении 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</w:t>
      </w:r>
      <w:r w:rsidR="002316F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в  полном объеме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Н.С.Тарасов</w:t>
      </w:r>
    </w:p>
    <w:p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</w:t>
      </w:r>
      <w:proofErr w:type="gramStart"/>
      <w:r w:rsidRPr="00F45A29">
        <w:rPr>
          <w:rFonts w:ascii="Times New Roman" w:eastAsia="Times New Roman" w:hAnsi="Times New Roman" w:cs="Times New Roman"/>
          <w:sz w:val="28"/>
          <w:szCs w:val="28"/>
        </w:rPr>
        <w:t>Вялых</w:t>
      </w:r>
      <w:proofErr w:type="gram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К.Н.</w:t>
      </w:r>
    </w:p>
    <w:p w:rsidR="00933244" w:rsidRDefault="00933244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924BD9" w:rsidRDefault="00924BD9" w:rsidP="00AF47DB">
      <w:pPr>
        <w:jc w:val="right"/>
        <w:rPr>
          <w:rFonts w:ascii="Times New Roman" w:hAnsi="Times New Roman" w:cs="Times New Roman"/>
          <w:highlight w:val="yellow"/>
        </w:rPr>
      </w:pPr>
    </w:p>
    <w:p w:rsidR="00924BD9" w:rsidRPr="00924BD9" w:rsidRDefault="00924BD9" w:rsidP="00AF47DB">
      <w:pPr>
        <w:jc w:val="right"/>
        <w:rPr>
          <w:rFonts w:ascii="Times New Roman" w:hAnsi="Times New Roman" w:cs="Times New Roman"/>
        </w:rPr>
      </w:pPr>
    </w:p>
    <w:p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Приложение № 1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 xml:space="preserve">к  проекту Решения Собрания депутатов 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proofErr w:type="spellStart"/>
      <w:r w:rsidRPr="00924BD9">
        <w:rPr>
          <w:rFonts w:ascii="Times New Roman" w:hAnsi="Times New Roman" w:cs="Times New Roman"/>
        </w:rPr>
        <w:t>Ворошневского</w:t>
      </w:r>
      <w:proofErr w:type="spellEnd"/>
      <w:r w:rsidRPr="00924BD9">
        <w:rPr>
          <w:rFonts w:ascii="Times New Roman" w:hAnsi="Times New Roman" w:cs="Times New Roman"/>
        </w:rPr>
        <w:t xml:space="preserve"> сельсовета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</w:p>
    <w:p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2316F6" w:rsidRPr="00924BD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:rsidR="00AF47DB" w:rsidRPr="00924BD9" w:rsidRDefault="00AF47DB" w:rsidP="00AF4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( тыс</w:t>
      </w:r>
      <w:proofErr w:type="gramStart"/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уб.)</w:t>
      </w:r>
    </w:p>
    <w:tbl>
      <w:tblPr>
        <w:tblW w:w="9600" w:type="dxa"/>
        <w:tblLayout w:type="fixed"/>
        <w:tblLook w:val="01E0"/>
      </w:tblPr>
      <w:tblGrid>
        <w:gridCol w:w="2658"/>
        <w:gridCol w:w="3542"/>
        <w:gridCol w:w="1416"/>
        <w:gridCol w:w="997"/>
        <w:gridCol w:w="987"/>
      </w:tblGrid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 20</w:t>
            </w:r>
            <w:r w:rsidR="002316F6" w:rsidRPr="00924BD9">
              <w:rPr>
                <w:rFonts w:ascii="Times New Roman" w:eastAsia="Times New Roman" w:hAnsi="Times New Roman" w:cs="Times New Roman"/>
              </w:rPr>
              <w:t>20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</w:p>
          <w:p w:rsidR="00AF47DB" w:rsidRPr="00924BD9" w:rsidRDefault="00AF47DB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 20</w:t>
            </w:r>
            <w:r w:rsidR="002316F6" w:rsidRPr="00924BD9">
              <w:rPr>
                <w:rFonts w:ascii="Times New Roman" w:eastAsia="Times New Roman" w:hAnsi="Times New Roman" w:cs="Times New Roman"/>
              </w:rPr>
              <w:t>20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%</w:t>
            </w:r>
          </w:p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F47DB" w:rsidRPr="00924BD9" w:rsidTr="00D6079D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11441,8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11189,2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5776,3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5561,2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2316F6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1257,3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:rsidTr="00D6079D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 w:rsidP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1259,</w:t>
            </w:r>
            <w:r w:rsidR="00585985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924BD9">
              <w:rPr>
                <w:rFonts w:ascii="Times New Roman" w:eastAsia="Times New Roman" w:hAnsi="Times New Roman" w:cs="Times New Roman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:rsidTr="00D6079D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80149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:rsidTr="00D6079D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:rsidTr="00D6079D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:rsidTr="00D6079D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4464,6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4239,5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572,4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585985" w:rsidRPr="00924BD9" w:rsidTr="00D6079D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564,6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572,4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3900,00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3667,2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AF47DB" w:rsidRPr="00924BD9" w:rsidTr="00D6079D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3050,00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2948,2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585985" w:rsidRPr="00924BD9" w:rsidTr="00D6079D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32684C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3050,00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2948,2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F26D9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F26D9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719,00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F26D9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F26D9F" w:rsidRPr="00924BD9" w:rsidTr="00D6079D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719,00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AF47DB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42,6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26D9F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43294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43294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9F" w:rsidRPr="00924BD9" w:rsidRDefault="00F26D9F" w:rsidP="0043294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5665,5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5628,00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6381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5617,9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5578,00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202 </w:t>
            </w:r>
            <w:r w:rsidR="009652C2" w:rsidRPr="00924BD9">
              <w:rPr>
                <w:rFonts w:ascii="Times New Roman" w:eastAsia="Times New Roman" w:hAnsi="Times New Roman" w:cs="Times New Roman"/>
              </w:rPr>
              <w:t>10</w:t>
            </w:r>
            <w:r w:rsidRPr="00924BD9">
              <w:rPr>
                <w:rFonts w:ascii="Times New Roman" w:eastAsia="Times New Roman" w:hAnsi="Times New Roman" w:cs="Times New Roman"/>
              </w:rPr>
              <w:t>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202 15001 00 0000 150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202 15001 10 0000 150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2854,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2359,9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202 25576 00 0000 150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 w:rsidP="00644690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202 25576 10 0000 150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5B3148" w:rsidRPr="00924BD9" w:rsidRDefault="005B3148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146,1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217,1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:rsidTr="00481290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481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48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</w:tbl>
    <w:p w:rsidR="00AF47DB" w:rsidRPr="00924BD9" w:rsidRDefault="00AF47DB" w:rsidP="00AF47DB">
      <w:pPr>
        <w:rPr>
          <w:rFonts w:ascii="Times New Roman" w:eastAsia="Times New Roman" w:hAnsi="Times New Roman" w:cs="Times New Roman"/>
        </w:rPr>
      </w:pPr>
    </w:p>
    <w:p w:rsidR="00481290" w:rsidRPr="00924BD9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6E" w:rsidRPr="00924BD9" w:rsidRDefault="0012156E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290" w:rsidRPr="00924BD9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290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BD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924BD9" w:rsidRDefault="00AF47DB" w:rsidP="00AF47DB">
      <w:pPr>
        <w:jc w:val="right"/>
      </w:pP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924BD9" w:rsidRDefault="00AF47DB" w:rsidP="00AF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924BD9" w:rsidRDefault="00AF47DB" w:rsidP="00AF47DB">
      <w:pPr>
        <w:jc w:val="center"/>
        <w:rPr>
          <w:rFonts w:ascii="Times New Roman" w:hAnsi="Times New Roman"/>
          <w:b/>
          <w:sz w:val="28"/>
          <w:szCs w:val="28"/>
        </w:rPr>
      </w:pPr>
      <w:r w:rsidRPr="00924BD9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924BD9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924BD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924BD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924BD9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AF47DB" w:rsidRPr="00924BD9" w:rsidRDefault="00AF47DB" w:rsidP="00AF47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/>
          <w:b/>
          <w:sz w:val="28"/>
          <w:szCs w:val="28"/>
        </w:rPr>
        <w:t xml:space="preserve"> за 20</w:t>
      </w:r>
      <w:r w:rsidR="005B3148" w:rsidRPr="00924BD9">
        <w:rPr>
          <w:rFonts w:ascii="Times New Roman" w:hAnsi="Times New Roman"/>
          <w:b/>
          <w:sz w:val="28"/>
          <w:szCs w:val="28"/>
        </w:rPr>
        <w:t>20</w:t>
      </w:r>
      <w:r w:rsidRPr="00924BD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47DB" w:rsidRPr="00924BD9" w:rsidRDefault="005B3148" w:rsidP="00E77C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AF47DB" w:rsidRPr="00924BD9">
        <w:rPr>
          <w:rFonts w:ascii="Times New Roman" w:eastAsia="Calibri" w:hAnsi="Times New Roman" w:cs="Times New Roman"/>
          <w:sz w:val="24"/>
          <w:szCs w:val="24"/>
        </w:rPr>
        <w:t>тыс.</w:t>
      </w:r>
      <w:r w:rsidR="00000749" w:rsidRPr="00924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7DB" w:rsidRPr="00924BD9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701"/>
        <w:gridCol w:w="851"/>
        <w:gridCol w:w="1701"/>
        <w:gridCol w:w="1701"/>
        <w:gridCol w:w="1276"/>
        <w:gridCol w:w="2126"/>
      </w:tblGrid>
      <w:tr w:rsidR="00E77C46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C46" w:rsidRPr="00924BD9" w:rsidRDefault="00E77C46" w:rsidP="00644690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E77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бюджету на 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2020 год</w:t>
            </w:r>
          </w:p>
          <w:p w:rsidR="00E77C46" w:rsidRPr="00924BD9" w:rsidRDefault="00E77C46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E77C46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46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C46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12248,7</w:t>
            </w:r>
            <w:r w:rsidR="00B42D11"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644690" w:rsidP="00E4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61,9</w:t>
            </w:r>
          </w:p>
        </w:tc>
      </w:tr>
      <w:tr w:rsidR="00E77C46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C46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pStyle w:val="formattext"/>
              <w:spacing w:after="0" w:afterAutospacing="0" w:line="276" w:lineRule="auto"/>
            </w:pPr>
            <w:r w:rsidRPr="00924BD9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4690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4690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4690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690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17FDD" w:rsidRPr="00924BD9" w:rsidTr="004015AD">
        <w:trPr>
          <w:gridAfter w:val="1"/>
          <w:wAfter w:w="2126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A17FDD" w:rsidRPr="00924BD9" w:rsidTr="004015AD">
        <w:trPr>
          <w:gridAfter w:val="1"/>
          <w:wAfter w:w="2126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D61E6C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образовании 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E6C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D6737" w:rsidRPr="00924BD9" w:rsidRDefault="00FD673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63,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B1279B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63,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63,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A46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A46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A46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A46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«Содействие развитию малого и среднего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46B53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B53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B53" w:rsidRPr="00924BD9" w:rsidRDefault="00A46B53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обустройству площадок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A46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46B5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Обеспечение функционирования </w:t>
            </w: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 деятельности администрации 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42D1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B1279B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B1279B" w:rsidRPr="00924BD9" w:rsidTr="004015AD">
        <w:trPr>
          <w:gridAfter w:val="1"/>
          <w:wAfter w:w="2126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7288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7201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B12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B1279B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FD6737" w:rsidRPr="00924BD9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37" w:rsidRPr="00924BD9" w:rsidRDefault="00FD6737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реализации мероприятий по разработке документов территориального планирования и градостроительного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зонирования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6A7343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A7343" w:rsidRPr="00924BD9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3" w:rsidRPr="00924BD9" w:rsidRDefault="006A7343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43" w:rsidRPr="00924BD9" w:rsidRDefault="006A7343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43" w:rsidRPr="00924BD9" w:rsidRDefault="006A7343" w:rsidP="0064469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43" w:rsidRPr="00924BD9" w:rsidRDefault="006A7343" w:rsidP="00740A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43" w:rsidRPr="00924BD9" w:rsidRDefault="006A7343" w:rsidP="00740A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343" w:rsidRPr="00924BD9" w:rsidRDefault="006A7343" w:rsidP="00740A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6737" w:rsidRPr="00924BD9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438,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</w:tr>
      <w:tr w:rsidR="00B1279B" w:rsidRPr="00924BD9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9B" w:rsidRPr="00924BD9" w:rsidRDefault="00B1279B" w:rsidP="0064469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438,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79B" w:rsidRPr="00924BD9" w:rsidRDefault="00B1279B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37" w:rsidRPr="00924BD9" w:rsidRDefault="00FD6737" w:rsidP="006446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37" w:rsidRPr="00924BD9" w:rsidRDefault="00FD6737" w:rsidP="0064469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13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AE73D9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84,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E73D9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39,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AE73D9" w:rsidRPr="00924BD9" w:rsidTr="004015AD">
        <w:trPr>
          <w:gridAfter w:val="1"/>
          <w:wAfter w:w="2126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39,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FD6737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FD673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737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570FA2" w:rsidRPr="00924BD9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570FA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570FA2" w:rsidRPr="00924BD9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5CC2" w:rsidRPr="00924BD9" w:rsidTr="004015AD">
        <w:trPr>
          <w:gridAfter w:val="1"/>
          <w:wAfter w:w="2126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5CC2" w:rsidRPr="00924BD9" w:rsidTr="004015AD">
        <w:trPr>
          <w:gridAfter w:val="1"/>
          <w:wAfter w:w="2126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5CC2" w:rsidRPr="00924BD9" w:rsidTr="004015AD">
        <w:trPr>
          <w:gridAfter w:val="1"/>
          <w:wAfter w:w="2126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B5CC2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CC2" w:rsidRPr="00924BD9" w:rsidRDefault="00AB5CC2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4036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4013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40A9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C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AE73D9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4036,99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4013,</w:t>
            </w:r>
            <w:r w:rsidR="00740A9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AE73D9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4036,99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4013,</w:t>
            </w:r>
            <w:r w:rsidR="00740A9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3D9" w:rsidRPr="00924BD9" w:rsidRDefault="00AE73D9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570FA2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2960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2956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40A9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</w:tr>
      <w:tr w:rsidR="00570FA2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AE7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1059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B42D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1039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B42D11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  <w:tr w:rsidR="00570FA2" w:rsidRPr="00924BD9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  <w:p w:rsidR="00570FA2" w:rsidRPr="00924BD9" w:rsidRDefault="00570FA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E73D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40A9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A2" w:rsidRPr="00924BD9" w:rsidRDefault="00AB5CC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:rsidR="00E77C46" w:rsidRPr="00924BD9" w:rsidRDefault="00E77C46" w:rsidP="00E77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F47DB" w:rsidRPr="00924BD9" w:rsidRDefault="00AF47DB" w:rsidP="00E7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BD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924BD9" w:rsidRDefault="00AF47DB" w:rsidP="00AF47DB">
      <w:pPr>
        <w:jc w:val="right"/>
      </w:pP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 w:rsidRPr="00924BD9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AF47DB" w:rsidRPr="00924BD9" w:rsidRDefault="00AF47DB" w:rsidP="00AF47DB">
      <w:r w:rsidRPr="00924BD9">
        <w:t>Тыс</w:t>
      </w:r>
      <w:proofErr w:type="gramStart"/>
      <w:r w:rsidRPr="00924BD9">
        <w:t>.р</w:t>
      </w:r>
      <w:proofErr w:type="gramEnd"/>
      <w:r w:rsidRPr="00924BD9">
        <w:t>ублей</w:t>
      </w:r>
    </w:p>
    <w:tbl>
      <w:tblPr>
        <w:tblW w:w="9750" w:type="dxa"/>
        <w:tblLayout w:type="fixed"/>
        <w:tblLook w:val="04A0"/>
      </w:tblPr>
      <w:tblGrid>
        <w:gridCol w:w="4645"/>
        <w:gridCol w:w="3403"/>
        <w:gridCol w:w="1702"/>
      </w:tblGrid>
      <w:tr w:rsidR="00AF47DB" w:rsidRPr="00924BD9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Код источника</w:t>
            </w:r>
          </w:p>
          <w:p w:rsidR="00AF47DB" w:rsidRPr="00924BD9" w:rsidRDefault="00AF47DB">
            <w:r w:rsidRPr="00924BD9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 xml:space="preserve">Исполнено  </w:t>
            </w:r>
          </w:p>
          <w:p w:rsidR="00AF47DB" w:rsidRPr="00924BD9" w:rsidRDefault="00AF47DB" w:rsidP="00E43BEA">
            <w:r w:rsidRPr="00924BD9">
              <w:t>20</w:t>
            </w:r>
            <w:r w:rsidR="00E43BEA" w:rsidRPr="00924BD9">
              <w:t>20</w:t>
            </w:r>
            <w:r w:rsidRPr="00924BD9">
              <w:t xml:space="preserve"> год</w:t>
            </w:r>
          </w:p>
        </w:tc>
      </w:tr>
      <w:tr w:rsidR="00AF47DB" w:rsidRPr="00924BD9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jc w:val="center"/>
            </w:pPr>
            <w:r w:rsidRPr="00924BD9">
              <w:t>1059,5</w:t>
            </w:r>
          </w:p>
        </w:tc>
      </w:tr>
      <w:tr w:rsidR="00AF47DB" w:rsidRPr="00924BD9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jc w:val="center"/>
            </w:pPr>
            <w:r w:rsidRPr="00924BD9">
              <w:t>1059,5</w:t>
            </w:r>
          </w:p>
        </w:tc>
      </w:tr>
      <w:tr w:rsidR="00AF47DB" w:rsidRPr="00924BD9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 w:rsidP="00DD374A">
            <w:pPr>
              <w:jc w:val="center"/>
            </w:pPr>
            <w:r w:rsidRPr="00924BD9">
              <w:t>-</w:t>
            </w:r>
            <w:r w:rsidR="00DD374A" w:rsidRPr="00924BD9">
              <w:t>11189,2</w:t>
            </w:r>
          </w:p>
        </w:tc>
      </w:tr>
      <w:tr w:rsidR="00AF47DB" w:rsidRPr="00924BD9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r w:rsidRPr="00924BD9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jc w:val="center"/>
            </w:pPr>
            <w:r w:rsidRPr="00924BD9">
              <w:t>12248,7</w:t>
            </w:r>
          </w:p>
        </w:tc>
      </w:tr>
    </w:tbl>
    <w:p w:rsidR="00AF47DB" w:rsidRPr="00924BD9" w:rsidRDefault="00AF47DB" w:rsidP="00AF47DB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24670B" w:rsidRPr="00924BD9" w:rsidRDefault="0024670B" w:rsidP="00AF47DB">
      <w:pPr>
        <w:jc w:val="right"/>
        <w:rPr>
          <w:color w:val="FF0000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24BD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924B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924BD9" w:rsidRDefault="00AF47DB" w:rsidP="00AF47DB">
      <w:pPr>
        <w:jc w:val="right"/>
      </w:pPr>
    </w:p>
    <w:p w:rsidR="00AF47DB" w:rsidRPr="00924BD9" w:rsidRDefault="00AF47DB" w:rsidP="00AF47DB">
      <w:pPr>
        <w:jc w:val="both"/>
        <w:rPr>
          <w:sz w:val="16"/>
          <w:szCs w:val="16"/>
        </w:rPr>
      </w:pP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ЗА   20</w:t>
      </w:r>
      <w:r w:rsidR="00DD374A" w:rsidRPr="00924BD9">
        <w:rPr>
          <w:rFonts w:ascii="Times New Roman" w:hAnsi="Times New Roman" w:cs="Times New Roman"/>
          <w:b/>
          <w:sz w:val="28"/>
          <w:szCs w:val="28"/>
        </w:rPr>
        <w:t>20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47DB" w:rsidRPr="00924BD9" w:rsidRDefault="00AF47DB" w:rsidP="00AF47D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1275"/>
        <w:gridCol w:w="1560"/>
        <w:gridCol w:w="1560"/>
      </w:tblGrid>
      <w:tr w:rsidR="00AF47DB" w:rsidRPr="00924BD9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</w:t>
            </w:r>
            <w:r w:rsidR="00DD374A" w:rsidRPr="00924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7DB" w:rsidRPr="00924BD9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AF47DB" w:rsidRPr="00924BD9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1435,3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AF47DB" w:rsidRPr="00924BD9" w:rsidTr="00AF47DB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2278,6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155FF2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D374A"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F47DB" w:rsidRPr="00924BD9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Default="00AF47DB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24BD9" w:rsidRP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Pr="00924BD9" w:rsidRDefault="00AF47DB" w:rsidP="00AF47D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670B" w:rsidRPr="00924BD9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24BD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24BD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 xml:space="preserve">от </w:t>
      </w:r>
      <w:r w:rsidR="00924BD9">
        <w:rPr>
          <w:rFonts w:ascii="Times New Roman" w:hAnsi="Times New Roman" w:cs="Times New Roman"/>
          <w:sz w:val="28"/>
          <w:szCs w:val="28"/>
        </w:rPr>
        <w:t xml:space="preserve"> 23.04.</w:t>
      </w:r>
      <w:r w:rsidRPr="00924BD9">
        <w:rPr>
          <w:rFonts w:ascii="Times New Roman" w:hAnsi="Times New Roman" w:cs="Times New Roman"/>
          <w:sz w:val="28"/>
          <w:szCs w:val="28"/>
        </w:rPr>
        <w:t>20</w:t>
      </w:r>
      <w:r w:rsidR="0075387F" w:rsidRPr="00924BD9">
        <w:rPr>
          <w:rFonts w:ascii="Times New Roman" w:hAnsi="Times New Roman" w:cs="Times New Roman"/>
          <w:sz w:val="28"/>
          <w:szCs w:val="28"/>
        </w:rPr>
        <w:t>20</w:t>
      </w:r>
      <w:r w:rsidRPr="00924BD9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387F" w:rsidRPr="00924BD9">
        <w:rPr>
          <w:rFonts w:ascii="Times New Roman" w:hAnsi="Times New Roman" w:cs="Times New Roman"/>
          <w:sz w:val="28"/>
          <w:szCs w:val="28"/>
        </w:rPr>
        <w:t>______</w:t>
      </w:r>
      <w:r w:rsidRPr="00924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DB" w:rsidRPr="00924BD9" w:rsidRDefault="00AF47DB" w:rsidP="00AF47DB"/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Pr="00924BD9" w:rsidRDefault="00AF47DB" w:rsidP="00AF4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 xml:space="preserve">комиссии по обсуждению проекта Решения Собрания депутатов </w:t>
      </w:r>
      <w:proofErr w:type="spellStart"/>
      <w:r w:rsidRPr="00924BD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924BD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 отчета об исполнении  бюджета МО «</w:t>
      </w:r>
      <w:proofErr w:type="spellStart"/>
      <w:r w:rsidRPr="00924BD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924BD9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8D0BF9" w:rsidRPr="00924BD9">
        <w:rPr>
          <w:rFonts w:ascii="Times New Roman" w:hAnsi="Times New Roman" w:cs="Times New Roman"/>
          <w:sz w:val="28"/>
          <w:szCs w:val="28"/>
        </w:rPr>
        <w:t>о района Курской области за 20</w:t>
      </w:r>
      <w:r w:rsidR="00DD374A" w:rsidRPr="00924BD9">
        <w:rPr>
          <w:rFonts w:ascii="Times New Roman" w:hAnsi="Times New Roman" w:cs="Times New Roman"/>
          <w:sz w:val="28"/>
          <w:szCs w:val="28"/>
        </w:rPr>
        <w:t>20</w:t>
      </w:r>
      <w:r w:rsidRPr="00924BD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Pr="00924BD9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47DB" w:rsidRPr="00924BD9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общим вопросам 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55FF2"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FF2"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Буданцева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AF47DB" w:rsidRPr="00924BD9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 Администрации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55FF2"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- Маркова Виктория Станиславовна</w:t>
            </w:r>
          </w:p>
        </w:tc>
      </w:tr>
      <w:tr w:rsidR="00AF47DB" w:rsidRPr="00924BD9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DB" w:rsidRPr="00924BD9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Крюкова Анна Павловна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 Администрации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правовым и информационным вопросам </w:t>
            </w:r>
          </w:p>
        </w:tc>
      </w:tr>
      <w:tr w:rsidR="00AF47DB" w:rsidRPr="00924BD9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Легконогих</w:t>
            </w:r>
            <w:proofErr w:type="gram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924BD9" w:rsidRDefault="0075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Горбачева  Наталья Дмитриевна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(председатель бюджетной комиссии)</w:t>
            </w:r>
          </w:p>
        </w:tc>
      </w:tr>
    </w:tbl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/>
    <w:p w:rsidR="00AF47DB" w:rsidRDefault="00AF47DB" w:rsidP="00AF47DB"/>
    <w:p w:rsidR="00AF47DB" w:rsidRDefault="00AF47DB" w:rsidP="00AF47DB"/>
    <w:p w:rsidR="0093518E" w:rsidRDefault="0093518E"/>
    <w:sectPr w:rsidR="0093518E" w:rsidSect="004812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F47DB"/>
    <w:rsid w:val="00000749"/>
    <w:rsid w:val="00035005"/>
    <w:rsid w:val="00042BB5"/>
    <w:rsid w:val="00072844"/>
    <w:rsid w:val="000C6103"/>
    <w:rsid w:val="0012156E"/>
    <w:rsid w:val="00155FF2"/>
    <w:rsid w:val="001B59E3"/>
    <w:rsid w:val="002316F6"/>
    <w:rsid w:val="00235361"/>
    <w:rsid w:val="0024670B"/>
    <w:rsid w:val="00253EDE"/>
    <w:rsid w:val="00262336"/>
    <w:rsid w:val="00292CD4"/>
    <w:rsid w:val="00293325"/>
    <w:rsid w:val="0032684C"/>
    <w:rsid w:val="0033502F"/>
    <w:rsid w:val="00336CC5"/>
    <w:rsid w:val="00337EE9"/>
    <w:rsid w:val="00380B02"/>
    <w:rsid w:val="003A4BF2"/>
    <w:rsid w:val="003A66F7"/>
    <w:rsid w:val="004015AD"/>
    <w:rsid w:val="0043294B"/>
    <w:rsid w:val="00476316"/>
    <w:rsid w:val="00481290"/>
    <w:rsid w:val="00482885"/>
    <w:rsid w:val="00486808"/>
    <w:rsid w:val="004949EC"/>
    <w:rsid w:val="004C5242"/>
    <w:rsid w:val="004D6B9B"/>
    <w:rsid w:val="00501451"/>
    <w:rsid w:val="005237DD"/>
    <w:rsid w:val="00563816"/>
    <w:rsid w:val="00570FA2"/>
    <w:rsid w:val="00585985"/>
    <w:rsid w:val="005963C4"/>
    <w:rsid w:val="005B086F"/>
    <w:rsid w:val="005B3148"/>
    <w:rsid w:val="005F6423"/>
    <w:rsid w:val="0061390D"/>
    <w:rsid w:val="0063095E"/>
    <w:rsid w:val="00644690"/>
    <w:rsid w:val="006865C9"/>
    <w:rsid w:val="00693B0C"/>
    <w:rsid w:val="00695776"/>
    <w:rsid w:val="006A3EAA"/>
    <w:rsid w:val="006A7343"/>
    <w:rsid w:val="007310B9"/>
    <w:rsid w:val="00740A9D"/>
    <w:rsid w:val="0075387F"/>
    <w:rsid w:val="007A1456"/>
    <w:rsid w:val="007B2317"/>
    <w:rsid w:val="00801492"/>
    <w:rsid w:val="00805215"/>
    <w:rsid w:val="0082633F"/>
    <w:rsid w:val="00870FC4"/>
    <w:rsid w:val="008B29B3"/>
    <w:rsid w:val="008D0BF9"/>
    <w:rsid w:val="008E115F"/>
    <w:rsid w:val="008F0921"/>
    <w:rsid w:val="008F0F37"/>
    <w:rsid w:val="008F2B96"/>
    <w:rsid w:val="00924BD9"/>
    <w:rsid w:val="00933244"/>
    <w:rsid w:val="0093518E"/>
    <w:rsid w:val="009652C2"/>
    <w:rsid w:val="009A661E"/>
    <w:rsid w:val="009A68EE"/>
    <w:rsid w:val="00A10E99"/>
    <w:rsid w:val="00A17FDD"/>
    <w:rsid w:val="00A46B53"/>
    <w:rsid w:val="00A93343"/>
    <w:rsid w:val="00AB5CC2"/>
    <w:rsid w:val="00AB7956"/>
    <w:rsid w:val="00AD1605"/>
    <w:rsid w:val="00AE73D9"/>
    <w:rsid w:val="00AF47DB"/>
    <w:rsid w:val="00B058D8"/>
    <w:rsid w:val="00B107E0"/>
    <w:rsid w:val="00B1279B"/>
    <w:rsid w:val="00B42D11"/>
    <w:rsid w:val="00B65EA6"/>
    <w:rsid w:val="00B82DFF"/>
    <w:rsid w:val="00BA7C19"/>
    <w:rsid w:val="00BC3CC7"/>
    <w:rsid w:val="00BE7C51"/>
    <w:rsid w:val="00BF3E76"/>
    <w:rsid w:val="00C732F5"/>
    <w:rsid w:val="00C80E1B"/>
    <w:rsid w:val="00C827A5"/>
    <w:rsid w:val="00CC06F8"/>
    <w:rsid w:val="00D33593"/>
    <w:rsid w:val="00D6079D"/>
    <w:rsid w:val="00D61E6C"/>
    <w:rsid w:val="00D91EAC"/>
    <w:rsid w:val="00D95FF1"/>
    <w:rsid w:val="00DD374A"/>
    <w:rsid w:val="00DD7FE6"/>
    <w:rsid w:val="00E02A22"/>
    <w:rsid w:val="00E20AEC"/>
    <w:rsid w:val="00E43BEA"/>
    <w:rsid w:val="00E55032"/>
    <w:rsid w:val="00E77C46"/>
    <w:rsid w:val="00E92790"/>
    <w:rsid w:val="00EC4FE3"/>
    <w:rsid w:val="00F26D9F"/>
    <w:rsid w:val="00F94D03"/>
    <w:rsid w:val="00FD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1011-5E8E-455C-A8E9-BB592E80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2021-04-23T08:01:00Z</cp:lastPrinted>
  <dcterms:created xsi:type="dcterms:W3CDTF">2021-04-23T08:28:00Z</dcterms:created>
  <dcterms:modified xsi:type="dcterms:W3CDTF">2021-04-23T08:28:00Z</dcterms:modified>
</cp:coreProperties>
</file>