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1A26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407BCAD8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68218C4B" w14:textId="77777777"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14:paraId="6A10128E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05A4AE5A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1613A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14:paraId="2ABBC031" w14:textId="5F8AFAAD" w:rsidR="00486808" w:rsidRPr="007310B9" w:rsidRDefault="00AF47DB" w:rsidP="00486808">
      <w:pPr>
        <w:rPr>
          <w:rFonts w:ascii="Times New Roman" w:hAnsi="Times New Roman" w:cs="Times New Roman"/>
          <w:b/>
          <w:sz w:val="28"/>
          <w:szCs w:val="28"/>
        </w:rPr>
      </w:pPr>
      <w:r w:rsidRPr="00B82DF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B309E">
        <w:rPr>
          <w:rFonts w:ascii="Times New Roman" w:hAnsi="Times New Roman" w:cs="Times New Roman"/>
          <w:b/>
          <w:sz w:val="28"/>
          <w:szCs w:val="28"/>
        </w:rPr>
        <w:t>2</w:t>
      </w:r>
      <w:r w:rsidR="005A0742">
        <w:rPr>
          <w:rFonts w:ascii="Times New Roman" w:hAnsi="Times New Roman" w:cs="Times New Roman"/>
          <w:b/>
          <w:sz w:val="28"/>
          <w:szCs w:val="28"/>
        </w:rPr>
        <w:t>9</w:t>
      </w:r>
      <w:r w:rsidR="00924BD9">
        <w:rPr>
          <w:rFonts w:ascii="Times New Roman" w:hAnsi="Times New Roman" w:cs="Times New Roman"/>
          <w:b/>
          <w:sz w:val="28"/>
          <w:szCs w:val="28"/>
        </w:rPr>
        <w:t>.</w:t>
      </w:r>
      <w:r w:rsidR="006B309E">
        <w:rPr>
          <w:rFonts w:ascii="Times New Roman" w:hAnsi="Times New Roman" w:cs="Times New Roman"/>
          <w:b/>
          <w:sz w:val="28"/>
          <w:szCs w:val="28"/>
        </w:rPr>
        <w:t>03</w:t>
      </w:r>
      <w:r w:rsidR="00924BD9">
        <w:rPr>
          <w:rFonts w:ascii="Times New Roman" w:hAnsi="Times New Roman" w:cs="Times New Roman"/>
          <w:b/>
          <w:sz w:val="28"/>
          <w:szCs w:val="28"/>
        </w:rPr>
        <w:t>.</w:t>
      </w:r>
      <w:r w:rsidRPr="00B82DFF">
        <w:rPr>
          <w:rFonts w:ascii="Times New Roman" w:hAnsi="Times New Roman" w:cs="Times New Roman"/>
          <w:b/>
          <w:sz w:val="28"/>
          <w:szCs w:val="28"/>
        </w:rPr>
        <w:t>20</w:t>
      </w:r>
      <w:r w:rsidR="00A93343">
        <w:rPr>
          <w:rFonts w:ascii="Times New Roman" w:hAnsi="Times New Roman" w:cs="Times New Roman"/>
          <w:b/>
          <w:sz w:val="28"/>
          <w:szCs w:val="28"/>
        </w:rPr>
        <w:t>2</w:t>
      </w:r>
      <w:r w:rsidR="006B309E">
        <w:rPr>
          <w:rFonts w:ascii="Times New Roman" w:hAnsi="Times New Roman" w:cs="Times New Roman"/>
          <w:b/>
          <w:sz w:val="28"/>
          <w:szCs w:val="28"/>
        </w:rPr>
        <w:t>3</w:t>
      </w:r>
      <w:r w:rsidRPr="00B82DF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7310B9">
        <w:rPr>
          <w:rFonts w:ascii="Times New Roman" w:hAnsi="Times New Roman" w:cs="Times New Roman"/>
          <w:b/>
          <w:sz w:val="28"/>
          <w:szCs w:val="28"/>
        </w:rPr>
        <w:t xml:space="preserve">.                              </w:t>
      </w:r>
      <w:r w:rsidR="00EF69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6B309E">
        <w:rPr>
          <w:rFonts w:ascii="Times New Roman" w:hAnsi="Times New Roman" w:cs="Times New Roman"/>
          <w:b/>
          <w:sz w:val="28"/>
          <w:szCs w:val="28"/>
        </w:rPr>
        <w:t>№</w:t>
      </w:r>
      <w:r w:rsidR="00DF7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09E">
        <w:rPr>
          <w:rFonts w:ascii="Times New Roman" w:hAnsi="Times New Roman" w:cs="Times New Roman"/>
          <w:b/>
          <w:sz w:val="28"/>
          <w:szCs w:val="28"/>
        </w:rPr>
        <w:t>36</w:t>
      </w:r>
      <w:r w:rsidRPr="007310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C8F4A2" w14:textId="77777777" w:rsidR="00486808" w:rsidRPr="00B82DFF" w:rsidRDefault="00AF47DB" w:rsidP="00486808">
      <w:pPr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д.Ворошнево</w:t>
      </w:r>
    </w:p>
    <w:p w14:paraId="5B5DED13" w14:textId="77777777" w:rsidR="00AF47DB" w:rsidRPr="00B82DFF" w:rsidRDefault="00AF47DB" w:rsidP="004868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</w:t>
      </w:r>
    </w:p>
    <w:p w14:paraId="3D5CE66B" w14:textId="77777777"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Собрания депутатов Ворошневского сельсовета Курского района</w:t>
      </w:r>
    </w:p>
    <w:p w14:paraId="30005BA8" w14:textId="77777777"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Курской области «Об утверждении </w:t>
      </w:r>
      <w:r w:rsidR="00A137EF" w:rsidRPr="00B82DFF">
        <w:rPr>
          <w:rFonts w:ascii="Times New Roman" w:hAnsi="Times New Roman" w:cs="Times New Roman"/>
          <w:sz w:val="28"/>
          <w:szCs w:val="28"/>
        </w:rPr>
        <w:t>отчета об</w:t>
      </w:r>
      <w:r w:rsidRPr="00B82DFF">
        <w:rPr>
          <w:rFonts w:ascii="Times New Roman" w:hAnsi="Times New Roman" w:cs="Times New Roman"/>
          <w:sz w:val="28"/>
          <w:szCs w:val="28"/>
        </w:rPr>
        <w:t xml:space="preserve"> исполнении бюджета</w:t>
      </w:r>
    </w:p>
    <w:p w14:paraId="18C90C22" w14:textId="77777777"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МО «Ворошневский сельсовет Курского района Курской области</w:t>
      </w:r>
    </w:p>
    <w:p w14:paraId="73E32E7E" w14:textId="77777777" w:rsidR="00AF47DB" w:rsidRPr="00B82DFF" w:rsidRDefault="00AF47DB" w:rsidP="0048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за 20</w:t>
      </w:r>
      <w:r w:rsidR="00EF69C3">
        <w:rPr>
          <w:rFonts w:ascii="Times New Roman" w:hAnsi="Times New Roman" w:cs="Times New Roman"/>
          <w:sz w:val="28"/>
          <w:szCs w:val="28"/>
        </w:rPr>
        <w:t>22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6D7B962D" w14:textId="77777777" w:rsidR="00AF47DB" w:rsidRPr="00B82DFF" w:rsidRDefault="00AF47DB" w:rsidP="00AF47DB">
      <w:pPr>
        <w:rPr>
          <w:sz w:val="28"/>
          <w:szCs w:val="28"/>
        </w:rPr>
      </w:pPr>
    </w:p>
    <w:p w14:paraId="393D26AC" w14:textId="77777777"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ab/>
        <w:t xml:space="preserve">Руководствуясь Бюджетным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МО «Ворошневский сельсовет» Курского района Курской области, Положением о бюджетном процессе в МО «Ворошневский сельсовет» Курского района Курской области, утвержденном Решением Собрания депутатов Ворошневского сельсовета Курского района Курской области </w:t>
      </w:r>
      <w:r w:rsidRPr="004949EC">
        <w:rPr>
          <w:rFonts w:ascii="Times New Roman" w:hAnsi="Times New Roman" w:cs="Times New Roman"/>
          <w:sz w:val="28"/>
          <w:szCs w:val="28"/>
        </w:rPr>
        <w:t xml:space="preserve">от </w:t>
      </w:r>
      <w:r w:rsidR="004949EC" w:rsidRPr="004949EC">
        <w:rPr>
          <w:rFonts w:ascii="Times New Roman" w:hAnsi="Times New Roman" w:cs="Times New Roman"/>
          <w:sz w:val="28"/>
          <w:szCs w:val="28"/>
        </w:rPr>
        <w:t>26</w:t>
      </w:r>
      <w:r w:rsidRPr="004949EC">
        <w:rPr>
          <w:rFonts w:ascii="Times New Roman" w:hAnsi="Times New Roman" w:cs="Times New Roman"/>
          <w:sz w:val="28"/>
          <w:szCs w:val="28"/>
        </w:rPr>
        <w:t>.</w:t>
      </w:r>
      <w:r w:rsidR="004949EC" w:rsidRPr="004949EC">
        <w:rPr>
          <w:rFonts w:ascii="Times New Roman" w:hAnsi="Times New Roman" w:cs="Times New Roman"/>
          <w:sz w:val="28"/>
          <w:szCs w:val="28"/>
        </w:rPr>
        <w:t>03</w:t>
      </w:r>
      <w:r w:rsidRPr="004949EC">
        <w:rPr>
          <w:rFonts w:ascii="Times New Roman" w:hAnsi="Times New Roman" w:cs="Times New Roman"/>
          <w:sz w:val="28"/>
          <w:szCs w:val="28"/>
        </w:rPr>
        <w:t>.20</w:t>
      </w:r>
      <w:r w:rsidR="004949EC" w:rsidRPr="004949EC">
        <w:rPr>
          <w:rFonts w:ascii="Times New Roman" w:hAnsi="Times New Roman" w:cs="Times New Roman"/>
          <w:sz w:val="28"/>
          <w:szCs w:val="28"/>
        </w:rPr>
        <w:t>21</w:t>
      </w:r>
      <w:r w:rsidRPr="004949EC">
        <w:rPr>
          <w:rFonts w:ascii="Times New Roman" w:hAnsi="Times New Roman" w:cs="Times New Roman"/>
          <w:sz w:val="28"/>
          <w:szCs w:val="28"/>
        </w:rPr>
        <w:t xml:space="preserve"> г. № </w:t>
      </w:r>
      <w:r w:rsidR="004949EC" w:rsidRPr="004949EC">
        <w:rPr>
          <w:rFonts w:ascii="Times New Roman" w:hAnsi="Times New Roman" w:cs="Times New Roman"/>
          <w:sz w:val="28"/>
          <w:szCs w:val="28"/>
        </w:rPr>
        <w:t>213-6-78</w:t>
      </w:r>
      <w:r w:rsidRPr="00B82DFF">
        <w:rPr>
          <w:rFonts w:ascii="Times New Roman" w:hAnsi="Times New Roman" w:cs="Times New Roman"/>
          <w:sz w:val="28"/>
          <w:szCs w:val="28"/>
        </w:rPr>
        <w:t>,</w:t>
      </w:r>
      <w:r w:rsidR="00EF69C3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>Администрация Ворошневского сельсовета Курского района  Курской области</w:t>
      </w:r>
    </w:p>
    <w:p w14:paraId="7A0164BB" w14:textId="77777777" w:rsidR="00AF47DB" w:rsidRPr="00B82DFF" w:rsidRDefault="00AF47DB" w:rsidP="00AF47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DF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2824861" w14:textId="77777777"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1.</w:t>
      </w:r>
      <w:r w:rsidR="00B82DFF" w:rsidRPr="00B82DFF">
        <w:rPr>
          <w:rFonts w:ascii="Times New Roman" w:hAnsi="Times New Roman" w:cs="Times New Roman"/>
          <w:sz w:val="28"/>
          <w:szCs w:val="28"/>
        </w:rPr>
        <w:t>Назначить д</w:t>
      </w:r>
      <w:r w:rsidR="00DD7FE6" w:rsidRPr="00B82DFF">
        <w:rPr>
          <w:rFonts w:ascii="Times New Roman" w:hAnsi="Times New Roman" w:cs="Times New Roman"/>
          <w:sz w:val="28"/>
          <w:szCs w:val="28"/>
        </w:rPr>
        <w:t xml:space="preserve">ату проведения </w:t>
      </w:r>
      <w:r w:rsidRPr="00B82DFF">
        <w:rPr>
          <w:rFonts w:ascii="Times New Roman" w:hAnsi="Times New Roman" w:cs="Times New Roman"/>
          <w:sz w:val="28"/>
          <w:szCs w:val="28"/>
        </w:rPr>
        <w:t>публичны</w:t>
      </w:r>
      <w:r w:rsidR="00DD7FE6" w:rsidRPr="00B82DFF">
        <w:rPr>
          <w:rFonts w:ascii="Times New Roman" w:hAnsi="Times New Roman" w:cs="Times New Roman"/>
          <w:sz w:val="28"/>
          <w:szCs w:val="28"/>
        </w:rPr>
        <w:t>х</w:t>
      </w:r>
      <w:r w:rsidRPr="00B82DFF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DD7FE6" w:rsidRPr="00B82DFF">
        <w:rPr>
          <w:rFonts w:ascii="Times New Roman" w:hAnsi="Times New Roman" w:cs="Times New Roman"/>
          <w:sz w:val="28"/>
          <w:szCs w:val="28"/>
        </w:rPr>
        <w:t>й</w:t>
      </w:r>
      <w:r w:rsidRPr="00B82DFF">
        <w:rPr>
          <w:rFonts w:ascii="Times New Roman" w:hAnsi="Times New Roman" w:cs="Times New Roman"/>
          <w:sz w:val="28"/>
          <w:szCs w:val="28"/>
        </w:rPr>
        <w:t xml:space="preserve"> по проекту Решения Собрания депутатов Ворошнев</w:t>
      </w:r>
      <w:r w:rsidR="0063095E" w:rsidRPr="00B82DFF">
        <w:rPr>
          <w:rFonts w:ascii="Times New Roman" w:hAnsi="Times New Roman" w:cs="Times New Roman"/>
          <w:sz w:val="28"/>
          <w:szCs w:val="28"/>
        </w:rPr>
        <w:t>ского</w:t>
      </w:r>
      <w:r w:rsidRPr="00B82DFF">
        <w:rPr>
          <w:rFonts w:ascii="Times New Roman" w:hAnsi="Times New Roman" w:cs="Times New Roman"/>
          <w:sz w:val="28"/>
          <w:szCs w:val="28"/>
        </w:rPr>
        <w:t>сельсов</w:t>
      </w:r>
      <w:r w:rsidR="0063095E" w:rsidRPr="00B82DFF">
        <w:rPr>
          <w:rFonts w:ascii="Times New Roman" w:hAnsi="Times New Roman" w:cs="Times New Roman"/>
          <w:sz w:val="28"/>
          <w:szCs w:val="28"/>
        </w:rPr>
        <w:t>ета</w:t>
      </w:r>
      <w:r w:rsidRPr="00B82DFF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«Об утверждении отчета  об исполнении бюджета МО «Ворошневский сельсовет Курского района Курской области  за 20</w:t>
      </w:r>
      <w:r w:rsidR="00EF69C3">
        <w:rPr>
          <w:rFonts w:ascii="Times New Roman" w:hAnsi="Times New Roman" w:cs="Times New Roman"/>
          <w:sz w:val="28"/>
          <w:szCs w:val="28"/>
        </w:rPr>
        <w:t>22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 (Приложение № 1) </w:t>
      </w:r>
      <w:r w:rsidR="00DD7FE6" w:rsidRPr="00B82DFF">
        <w:rPr>
          <w:rFonts w:ascii="Times New Roman" w:hAnsi="Times New Roman" w:cs="Times New Roman"/>
          <w:sz w:val="28"/>
          <w:szCs w:val="28"/>
        </w:rPr>
        <w:t>дополнительно</w:t>
      </w:r>
      <w:r w:rsidRPr="00B82DFF">
        <w:rPr>
          <w:rFonts w:ascii="Times New Roman" w:hAnsi="Times New Roman" w:cs="Times New Roman"/>
          <w:sz w:val="28"/>
          <w:szCs w:val="28"/>
        </w:rPr>
        <w:t xml:space="preserve">  по адресу: Курская область, Курский район, д.Ворошнево в здании  Администрации Ворошневского сельсовета.</w:t>
      </w:r>
    </w:p>
    <w:p w14:paraId="7B1F812F" w14:textId="77777777"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 xml:space="preserve">2.Обнародовать текст проекта Решения Собрания депутатов Ворошневского сельсовета Курского района Курской области «Об утверждении отчета  об исполнении бюджета МО «Ворошневский сельсовет Курского района </w:t>
      </w:r>
      <w:r w:rsidRPr="00B82DFF">
        <w:rPr>
          <w:rFonts w:ascii="Times New Roman" w:hAnsi="Times New Roman" w:cs="Times New Roman"/>
          <w:sz w:val="28"/>
          <w:szCs w:val="28"/>
        </w:rPr>
        <w:lastRenderedPageBreak/>
        <w:t>Курской области за 20</w:t>
      </w:r>
      <w:r w:rsidR="00EF69C3">
        <w:rPr>
          <w:rFonts w:ascii="Times New Roman" w:hAnsi="Times New Roman" w:cs="Times New Roman"/>
          <w:sz w:val="28"/>
          <w:szCs w:val="28"/>
        </w:rPr>
        <w:t>22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 для его обсуждения гражданами, проживающими на территории Ворошневского сельсовета и представления предложений по нему на пяти информационных стендах и на официальном сайте  Администрации Ворошневского сельсовета  Курского района Курской области   в сети «Интернет»:</w:t>
      </w:r>
    </w:p>
    <w:p w14:paraId="02ABE103" w14:textId="77777777"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-</w:t>
      </w:r>
      <w:r w:rsidR="008348A0">
        <w:rPr>
          <w:rFonts w:ascii="Times New Roman" w:hAnsi="Times New Roman" w:cs="Times New Roman"/>
          <w:sz w:val="28"/>
          <w:szCs w:val="28"/>
        </w:rPr>
        <w:t xml:space="preserve"> </w:t>
      </w:r>
      <w:r w:rsidRPr="00B82DFF">
        <w:rPr>
          <w:rFonts w:ascii="Times New Roman" w:hAnsi="Times New Roman" w:cs="Times New Roman"/>
          <w:sz w:val="28"/>
          <w:szCs w:val="28"/>
        </w:rPr>
        <w:t>здание Администрации Ворошневского сельсовета;</w:t>
      </w:r>
    </w:p>
    <w:p w14:paraId="16E3EA29" w14:textId="77777777"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- Ворошневская сельская библиотека - филиал МБУК «Бесединская центральная районная  библиотека»;</w:t>
      </w:r>
    </w:p>
    <w:p w14:paraId="409AF7F8" w14:textId="77777777"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- МУЗ «Ворошневская  амбулатория» ОБУЗ «Курская ЦРБ»;</w:t>
      </w:r>
    </w:p>
    <w:p w14:paraId="1427C41B" w14:textId="77777777"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-магазин ЧП Цыганенко Е.Н.</w:t>
      </w:r>
    </w:p>
    <w:p w14:paraId="549AFF92" w14:textId="77777777"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3. Обратиться к гражданам, проживающим на территории Ворошневского сельсовета, с просьбой принять активное участие в обсуждении проекта Решения Собрания депутатов Ворошневского сельсовета «Об утверждении отчета  об исполнении бюджета МО «Ворошневский сельсовет Курского района Курской области за 20</w:t>
      </w:r>
      <w:r w:rsidR="00EF69C3">
        <w:rPr>
          <w:rFonts w:ascii="Times New Roman" w:hAnsi="Times New Roman" w:cs="Times New Roman"/>
          <w:sz w:val="28"/>
          <w:szCs w:val="28"/>
        </w:rPr>
        <w:t>22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594B73FB" w14:textId="77777777"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4.Утвердить состав комиссии по обсуждению проекта Решения Собрания депутатов Ворошневского сельсовета Курского района Курской области «Об утверждении отчета  об исполнении бюджета МО «Ворошневский сельсовет Курского района Курской области  за 20</w:t>
      </w:r>
      <w:r w:rsidR="00EF69C3">
        <w:rPr>
          <w:rFonts w:ascii="Times New Roman" w:hAnsi="Times New Roman" w:cs="Times New Roman"/>
          <w:sz w:val="28"/>
          <w:szCs w:val="28"/>
        </w:rPr>
        <w:t>22</w:t>
      </w:r>
      <w:r w:rsidRPr="00B82DFF">
        <w:rPr>
          <w:rFonts w:ascii="Times New Roman" w:hAnsi="Times New Roman" w:cs="Times New Roman"/>
          <w:sz w:val="28"/>
          <w:szCs w:val="28"/>
        </w:rPr>
        <w:t xml:space="preserve"> год» (Приложение № 2).</w:t>
      </w:r>
    </w:p>
    <w:p w14:paraId="3EAD4C42" w14:textId="77777777" w:rsidR="00AF47DB" w:rsidRPr="00B82DFF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5.Поручить комиссии:</w:t>
      </w:r>
    </w:p>
    <w:p w14:paraId="19536548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82DFF">
        <w:rPr>
          <w:rFonts w:ascii="Times New Roman" w:hAnsi="Times New Roman" w:cs="Times New Roman"/>
          <w:sz w:val="28"/>
          <w:szCs w:val="28"/>
        </w:rPr>
        <w:t>- обобщить и систематизировать предложения по проекту Решения Собрания депутатов Ворошневского сельсовета Курского района Курской области«Об утверждении отчета  об исполнении</w:t>
      </w:r>
      <w:r>
        <w:rPr>
          <w:rFonts w:ascii="Times New Roman" w:hAnsi="Times New Roman" w:cs="Times New Roman"/>
          <w:sz w:val="28"/>
          <w:szCs w:val="28"/>
        </w:rPr>
        <w:t xml:space="preserve"> бюджета МО «Ворошневский сельсовет Курского района Курской области  за 20</w:t>
      </w:r>
      <w:r w:rsidR="00EF69C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год»;</w:t>
      </w:r>
    </w:p>
    <w:p w14:paraId="2F6144D0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обобщенные и систематизированные предложения направить в Собрание депутатов Ворошневского сельсовета  Курского района Курской области.</w:t>
      </w:r>
    </w:p>
    <w:p w14:paraId="4199A83E" w14:textId="56F970FB" w:rsidR="004949EC" w:rsidRPr="00924BD9" w:rsidRDefault="00AF47DB" w:rsidP="00494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6.Установить, что прием письменных предложений по проекту Решения Собрания депутатов Ворошневского сельсовета  Курского района Курской области «Об утверждении отчета  об исполнении бюджета МО «Ворошневский сельсовет Курского района Курской области   за 20</w:t>
      </w:r>
      <w:r w:rsidR="00EF69C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год» осуществляется по адресу: Курская область, Курский район, ул.</w:t>
      </w:r>
      <w:r w:rsidR="00EF69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Сосновая, Администрация Ворошневского сельсовета (бухгалтерия), </w:t>
      </w:r>
      <w:r w:rsidR="004949EC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4949EC" w:rsidRPr="00924BD9">
        <w:rPr>
          <w:rFonts w:ascii="Times New Roman" w:hAnsi="Times New Roman" w:cs="Times New Roman"/>
          <w:sz w:val="28"/>
          <w:szCs w:val="28"/>
        </w:rPr>
        <w:t xml:space="preserve">обнародования  Решения до </w:t>
      </w:r>
      <w:r w:rsidR="004949EC" w:rsidRPr="006B309E">
        <w:rPr>
          <w:rFonts w:ascii="Times New Roman" w:hAnsi="Times New Roman" w:cs="Times New Roman"/>
          <w:sz w:val="28"/>
          <w:szCs w:val="28"/>
        </w:rPr>
        <w:t xml:space="preserve">17 часов  </w:t>
      </w:r>
      <w:r w:rsidR="000D3250">
        <w:rPr>
          <w:rFonts w:ascii="Times New Roman" w:hAnsi="Times New Roman" w:cs="Times New Roman"/>
          <w:sz w:val="28"/>
          <w:szCs w:val="28"/>
        </w:rPr>
        <w:t>20</w:t>
      </w:r>
      <w:r w:rsidR="004949EC" w:rsidRPr="006B309E">
        <w:rPr>
          <w:rFonts w:ascii="Times New Roman" w:hAnsi="Times New Roman" w:cs="Times New Roman"/>
          <w:sz w:val="28"/>
          <w:szCs w:val="28"/>
        </w:rPr>
        <w:t>.0</w:t>
      </w:r>
      <w:r w:rsidR="006B309E" w:rsidRPr="006B309E">
        <w:rPr>
          <w:rFonts w:ascii="Times New Roman" w:hAnsi="Times New Roman" w:cs="Times New Roman"/>
          <w:sz w:val="28"/>
          <w:szCs w:val="28"/>
        </w:rPr>
        <w:t>4</w:t>
      </w:r>
      <w:r w:rsidR="004949EC" w:rsidRPr="006B309E">
        <w:rPr>
          <w:rFonts w:ascii="Times New Roman" w:hAnsi="Times New Roman" w:cs="Times New Roman"/>
          <w:sz w:val="28"/>
          <w:szCs w:val="28"/>
        </w:rPr>
        <w:t>.20</w:t>
      </w:r>
      <w:r w:rsidR="00E55032" w:rsidRPr="006B309E">
        <w:rPr>
          <w:rFonts w:ascii="Times New Roman" w:hAnsi="Times New Roman" w:cs="Times New Roman"/>
          <w:sz w:val="28"/>
          <w:szCs w:val="28"/>
        </w:rPr>
        <w:t>2</w:t>
      </w:r>
      <w:r w:rsidR="006B309E" w:rsidRPr="006B309E">
        <w:rPr>
          <w:rFonts w:ascii="Times New Roman" w:hAnsi="Times New Roman" w:cs="Times New Roman"/>
          <w:sz w:val="28"/>
          <w:szCs w:val="28"/>
        </w:rPr>
        <w:t>3</w:t>
      </w:r>
      <w:r w:rsidR="004949EC" w:rsidRPr="00924B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ED833B5" w14:textId="77777777" w:rsidR="00DD7FE6" w:rsidRDefault="00DD7FE6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4470C9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Направить в контрольно-счетный орган Курского района Курской области    проект Решения «Об утверждении отчета  об исполнении бюджета МО «Ворошневский сельсовет Курского района Курской области за 20</w:t>
      </w:r>
      <w:r w:rsidR="00EF69C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год» для проведения внешней проверки  и подготовки заключения в срок установленный  Бюджетным кодексом Российской Федерации.</w:t>
      </w:r>
    </w:p>
    <w:p w14:paraId="67A7942D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8.Протокол публичных слушаний вместе с принятыми на них рекомендациями направить в Собрание депутатов Ворошневского сельсовета в 5-ти дневный срок  со дня проведения публичных слушаний.</w:t>
      </w:r>
    </w:p>
    <w:p w14:paraId="22EC754A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Постановление  вступает в силу с момента подписания.</w:t>
      </w:r>
    </w:p>
    <w:p w14:paraId="645C63C9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CEFEF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3D7C77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14:paraId="06DCB681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                                          Н.С.Тарасов</w:t>
      </w:r>
    </w:p>
    <w:p w14:paraId="5C521B19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14:paraId="54E67CAD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49D696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B9F4E3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F46B60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C82394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09DF94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D2D913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DEA377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31E5D8" w14:textId="77777777" w:rsidR="00801492" w:rsidRDefault="00801492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4B729A" w14:textId="77777777" w:rsidR="00B82DFF" w:rsidRDefault="00B82DFF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783D56" w14:textId="77777777" w:rsidR="00B82DFF" w:rsidRDefault="00B82DFF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D5D958" w14:textId="77777777" w:rsidR="002316F6" w:rsidRDefault="002316F6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FFFDB49" w14:textId="77777777" w:rsidR="002316F6" w:rsidRDefault="002316F6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8C62F4" w14:textId="77777777" w:rsidR="002316F6" w:rsidRDefault="002316F6" w:rsidP="00AF47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BCDF8B" w14:textId="77777777"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9D8941E" w14:textId="77777777"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Администрации Ворошневского</w:t>
      </w:r>
    </w:p>
    <w:p w14:paraId="54B6F45A" w14:textId="77777777" w:rsidR="00AF47DB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14:paraId="09C8F60B" w14:textId="472D6C45" w:rsidR="00AF47DB" w:rsidRPr="00B82DFF" w:rsidRDefault="00AF47DB" w:rsidP="00476316">
      <w:pPr>
        <w:jc w:val="right"/>
        <w:rPr>
          <w:rFonts w:ascii="Times New Roman" w:hAnsi="Times New Roman" w:cs="Times New Roman"/>
          <w:sz w:val="28"/>
          <w:szCs w:val="28"/>
        </w:rPr>
      </w:pPr>
      <w:r w:rsidRPr="006B309E">
        <w:rPr>
          <w:rFonts w:ascii="Times New Roman" w:hAnsi="Times New Roman" w:cs="Times New Roman"/>
          <w:sz w:val="28"/>
          <w:szCs w:val="28"/>
        </w:rPr>
        <w:t xml:space="preserve">от </w:t>
      </w:r>
      <w:r w:rsidR="006B309E" w:rsidRPr="006B309E">
        <w:rPr>
          <w:rFonts w:ascii="Times New Roman" w:hAnsi="Times New Roman" w:cs="Times New Roman"/>
          <w:sz w:val="28"/>
          <w:szCs w:val="28"/>
        </w:rPr>
        <w:t>2</w:t>
      </w:r>
      <w:r w:rsidR="005A0742">
        <w:rPr>
          <w:rFonts w:ascii="Times New Roman" w:hAnsi="Times New Roman" w:cs="Times New Roman"/>
          <w:sz w:val="28"/>
          <w:szCs w:val="28"/>
        </w:rPr>
        <w:t>9</w:t>
      </w:r>
      <w:r w:rsidR="00924BD9" w:rsidRPr="006B309E">
        <w:rPr>
          <w:rFonts w:ascii="Times New Roman" w:hAnsi="Times New Roman" w:cs="Times New Roman"/>
          <w:sz w:val="28"/>
          <w:szCs w:val="28"/>
        </w:rPr>
        <w:t>.0</w:t>
      </w:r>
      <w:r w:rsidR="006B309E" w:rsidRPr="006B309E">
        <w:rPr>
          <w:rFonts w:ascii="Times New Roman" w:hAnsi="Times New Roman" w:cs="Times New Roman"/>
          <w:sz w:val="28"/>
          <w:szCs w:val="28"/>
        </w:rPr>
        <w:t>3</w:t>
      </w:r>
      <w:r w:rsidR="00924BD9" w:rsidRPr="006B309E">
        <w:rPr>
          <w:rFonts w:ascii="Times New Roman" w:hAnsi="Times New Roman" w:cs="Times New Roman"/>
          <w:sz w:val="28"/>
          <w:szCs w:val="28"/>
        </w:rPr>
        <w:t>.</w:t>
      </w:r>
      <w:r w:rsidRPr="006B309E">
        <w:rPr>
          <w:rFonts w:ascii="Times New Roman" w:hAnsi="Times New Roman" w:cs="Times New Roman"/>
          <w:sz w:val="28"/>
          <w:szCs w:val="28"/>
        </w:rPr>
        <w:t>20</w:t>
      </w:r>
      <w:r w:rsidR="00486808" w:rsidRPr="006B309E">
        <w:rPr>
          <w:rFonts w:ascii="Times New Roman" w:hAnsi="Times New Roman" w:cs="Times New Roman"/>
          <w:sz w:val="28"/>
          <w:szCs w:val="28"/>
        </w:rPr>
        <w:t>2</w:t>
      </w:r>
      <w:r w:rsidR="006B309E" w:rsidRPr="006B309E">
        <w:rPr>
          <w:rFonts w:ascii="Times New Roman" w:hAnsi="Times New Roman" w:cs="Times New Roman"/>
          <w:sz w:val="28"/>
          <w:szCs w:val="28"/>
        </w:rPr>
        <w:t>3</w:t>
      </w:r>
      <w:r w:rsidRPr="006B309E">
        <w:rPr>
          <w:rFonts w:ascii="Times New Roman" w:hAnsi="Times New Roman" w:cs="Times New Roman"/>
          <w:sz w:val="28"/>
          <w:szCs w:val="28"/>
        </w:rPr>
        <w:t xml:space="preserve"> г. № </w:t>
      </w:r>
      <w:r w:rsidR="007310B9" w:rsidRPr="006B309E">
        <w:rPr>
          <w:rFonts w:ascii="Times New Roman" w:hAnsi="Times New Roman" w:cs="Times New Roman"/>
          <w:sz w:val="28"/>
          <w:szCs w:val="28"/>
        </w:rPr>
        <w:t>3</w:t>
      </w:r>
      <w:r w:rsidR="006B309E" w:rsidRPr="006B309E">
        <w:rPr>
          <w:rFonts w:ascii="Times New Roman" w:hAnsi="Times New Roman" w:cs="Times New Roman"/>
          <w:sz w:val="28"/>
          <w:szCs w:val="28"/>
        </w:rPr>
        <w:t>6</w:t>
      </w:r>
    </w:p>
    <w:p w14:paraId="7D93B333" w14:textId="77777777" w:rsidR="00476316" w:rsidRDefault="00476316" w:rsidP="004763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4E9601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2FDD5C30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СЕЛЬСОВЕТА</w:t>
      </w:r>
    </w:p>
    <w:p w14:paraId="5A265D46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КУРСКОГО </w:t>
      </w:r>
      <w:r w:rsidR="007A3636">
        <w:rPr>
          <w:rFonts w:ascii="Times New Roman" w:hAnsi="Times New Roman" w:cs="Times New Roman"/>
          <w:b/>
          <w:sz w:val="28"/>
          <w:szCs w:val="28"/>
        </w:rPr>
        <w:t>РАЙОНА КУРСКОЙ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0CD53D58" w14:textId="77777777"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14:paraId="6B9F168F" w14:textId="77777777" w:rsidR="00AF47DB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14:paraId="513151A0" w14:textId="77777777"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</w:p>
    <w:p w14:paraId="6C1553B2" w14:textId="77777777" w:rsidR="00AF47DB" w:rsidRDefault="00AF47DB" w:rsidP="00AF47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00.</w:t>
      </w:r>
      <w:r w:rsidR="007A3636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486808">
        <w:rPr>
          <w:rFonts w:ascii="Times New Roman" w:hAnsi="Times New Roman" w:cs="Times New Roman"/>
          <w:b/>
          <w:sz w:val="28"/>
          <w:szCs w:val="28"/>
        </w:rPr>
        <w:t>2</w:t>
      </w:r>
      <w:r w:rsidR="00EF69C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№ проект</w:t>
      </w:r>
    </w:p>
    <w:p w14:paraId="0938B513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д.Ворошнево</w:t>
      </w:r>
    </w:p>
    <w:p w14:paraId="5F875279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615B7">
        <w:rPr>
          <w:rFonts w:ascii="Times New Roman" w:hAnsi="Times New Roman" w:cs="Times New Roman"/>
          <w:sz w:val="28"/>
          <w:szCs w:val="28"/>
        </w:rPr>
        <w:t>отчета 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бюджета</w:t>
      </w:r>
    </w:p>
    <w:p w14:paraId="6573CB1D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«Ворошневский сельсовет Курского района</w:t>
      </w:r>
    </w:p>
    <w:p w14:paraId="26440B9A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B615B7">
        <w:rPr>
          <w:rFonts w:ascii="Times New Roman" w:hAnsi="Times New Roman" w:cs="Times New Roman"/>
          <w:sz w:val="28"/>
          <w:szCs w:val="28"/>
        </w:rPr>
        <w:t>области 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69C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B7DD449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p w14:paraId="4545B6FB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Уставом муниципального образования «Ворошневский сельсовет» Курского района Курской </w:t>
      </w:r>
      <w:r w:rsidR="00B615B7">
        <w:rPr>
          <w:rFonts w:ascii="Times New Roman" w:hAnsi="Times New Roman" w:cs="Times New Roman"/>
          <w:sz w:val="28"/>
          <w:szCs w:val="28"/>
        </w:rPr>
        <w:t>области, Собрание</w:t>
      </w:r>
      <w:r>
        <w:rPr>
          <w:rFonts w:ascii="Times New Roman" w:hAnsi="Times New Roman" w:cs="Times New Roman"/>
          <w:sz w:val="28"/>
          <w:szCs w:val="28"/>
        </w:rPr>
        <w:t xml:space="preserve"> депутатов Ворошневского сельсовета</w:t>
      </w:r>
    </w:p>
    <w:p w14:paraId="1E899972" w14:textId="77777777" w:rsidR="00AF47DB" w:rsidRDefault="00AF47DB" w:rsidP="00AF47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14:paraId="1FD07139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15B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D3270">
        <w:rPr>
          <w:rFonts w:ascii="Times New Roman" w:hAnsi="Times New Roman" w:cs="Times New Roman"/>
          <w:sz w:val="28"/>
          <w:szCs w:val="28"/>
        </w:rPr>
        <w:t>отчет об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бюджета МО «Ворошневский сельсовет» Курского района Курской области за 20</w:t>
      </w:r>
      <w:r w:rsidR="00EF69C3">
        <w:rPr>
          <w:rFonts w:ascii="Times New Roman" w:hAnsi="Times New Roman" w:cs="Times New Roman"/>
          <w:sz w:val="28"/>
          <w:szCs w:val="28"/>
        </w:rPr>
        <w:t>22</w:t>
      </w:r>
      <w:r w:rsidR="00486808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AD3270">
        <w:rPr>
          <w:rFonts w:ascii="Times New Roman" w:hAnsi="Times New Roman" w:cs="Times New Roman"/>
          <w:sz w:val="28"/>
          <w:szCs w:val="28"/>
        </w:rPr>
        <w:t>доходам в</w:t>
      </w:r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EF69C3">
        <w:rPr>
          <w:rFonts w:ascii="Times New Roman" w:hAnsi="Times New Roman" w:cs="Times New Roman"/>
          <w:sz w:val="28"/>
          <w:szCs w:val="28"/>
        </w:rPr>
        <w:t>11 276,5</w:t>
      </w:r>
      <w:r>
        <w:rPr>
          <w:rFonts w:ascii="Times New Roman" w:hAnsi="Times New Roman" w:cs="Times New Roman"/>
          <w:sz w:val="28"/>
          <w:szCs w:val="28"/>
        </w:rPr>
        <w:t xml:space="preserve"> тыс. руб. и расходам в </w:t>
      </w:r>
      <w:r w:rsidR="00AD3270">
        <w:rPr>
          <w:rFonts w:ascii="Times New Roman" w:hAnsi="Times New Roman" w:cs="Times New Roman"/>
          <w:sz w:val="28"/>
          <w:szCs w:val="28"/>
        </w:rPr>
        <w:t>сумме 10904,0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D327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270">
        <w:rPr>
          <w:rFonts w:ascii="Times New Roman" w:hAnsi="Times New Roman" w:cs="Times New Roman"/>
          <w:sz w:val="28"/>
          <w:szCs w:val="28"/>
        </w:rPr>
        <w:t>дефицитом бюджета 372,5</w:t>
      </w:r>
      <w:r>
        <w:rPr>
          <w:rFonts w:ascii="Times New Roman" w:hAnsi="Times New Roman" w:cs="Times New Roman"/>
          <w:sz w:val="28"/>
          <w:szCs w:val="28"/>
        </w:rPr>
        <w:t xml:space="preserve"> тыс. руб.  </w:t>
      </w:r>
    </w:p>
    <w:p w14:paraId="1A946423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5B82">
        <w:rPr>
          <w:rFonts w:ascii="Times New Roman" w:hAnsi="Times New Roman" w:cs="Times New Roman"/>
          <w:sz w:val="28"/>
          <w:szCs w:val="28"/>
        </w:rPr>
        <w:t>Утвердить:</w:t>
      </w:r>
    </w:p>
    <w:p w14:paraId="49D250AE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-доходы местного бюджета за 20</w:t>
      </w:r>
      <w:r w:rsidR="007828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доходов бюджетов согласно приложению № 1; </w:t>
      </w:r>
    </w:p>
    <w:p w14:paraId="246E055E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-расходы местного бюджета за 20</w:t>
      </w:r>
      <w:r w:rsidR="007828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видов </w:t>
      </w:r>
      <w:r w:rsidR="005C5B82">
        <w:rPr>
          <w:rFonts w:ascii="Times New Roman" w:hAnsi="Times New Roman"/>
          <w:sz w:val="28"/>
          <w:szCs w:val="28"/>
        </w:rPr>
        <w:t>расходов классификации</w:t>
      </w:r>
      <w:r>
        <w:rPr>
          <w:rFonts w:ascii="Times New Roman" w:hAnsi="Times New Roman"/>
          <w:sz w:val="28"/>
          <w:szCs w:val="28"/>
        </w:rPr>
        <w:t xml:space="preserve">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2;</w:t>
      </w:r>
    </w:p>
    <w:p w14:paraId="2BD0BF0A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-источники финансирования местного бюджета за 20</w:t>
      </w:r>
      <w:r w:rsidR="007828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№ 3;</w:t>
      </w:r>
    </w:p>
    <w:p w14:paraId="023DBEF3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Принять к сведению </w:t>
      </w:r>
      <w:r w:rsidR="00B615B7">
        <w:rPr>
          <w:rFonts w:ascii="Times New Roman" w:hAnsi="Times New Roman" w:cs="Times New Roman"/>
          <w:sz w:val="28"/>
          <w:szCs w:val="28"/>
        </w:rPr>
        <w:t>фактические расходы</w:t>
      </w:r>
      <w:r>
        <w:rPr>
          <w:rFonts w:ascii="Times New Roman" w:hAnsi="Times New Roman" w:cs="Times New Roman"/>
          <w:sz w:val="28"/>
          <w:szCs w:val="28"/>
        </w:rPr>
        <w:t xml:space="preserve"> местного бюджета за 20</w:t>
      </w:r>
      <w:r w:rsidR="007828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на содержание органов местного самоуправления и муниципальных казенных учреждений, их численности, согласно приложению № 4.</w:t>
      </w:r>
    </w:p>
    <w:p w14:paraId="15D31B5D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4.Опубликовать в газете «Сельская новь» текстовую часть Решения об </w:t>
      </w:r>
      <w:r w:rsidR="00B615B7">
        <w:rPr>
          <w:rFonts w:ascii="Times New Roman" w:hAnsi="Times New Roman" w:cs="Times New Roman"/>
          <w:sz w:val="28"/>
          <w:szCs w:val="28"/>
        </w:rPr>
        <w:t>утверждении отчета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МО «Ворошневский сельсовет» Курского района Курской области за 20</w:t>
      </w:r>
      <w:r w:rsidR="007828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и разместить </w:t>
      </w:r>
      <w:r w:rsidR="00B615B7">
        <w:rPr>
          <w:rFonts w:ascii="Times New Roman" w:hAnsi="Times New Roman" w:cs="Times New Roman"/>
          <w:sz w:val="28"/>
          <w:szCs w:val="28"/>
        </w:rPr>
        <w:t>в полном</w:t>
      </w:r>
      <w:r>
        <w:rPr>
          <w:rFonts w:ascii="Times New Roman" w:hAnsi="Times New Roman" w:cs="Times New Roman"/>
          <w:sz w:val="28"/>
          <w:szCs w:val="28"/>
        </w:rPr>
        <w:t xml:space="preserve"> объеме в сети «</w:t>
      </w:r>
      <w:r w:rsidR="00B615B7">
        <w:rPr>
          <w:rFonts w:ascii="Times New Roman" w:hAnsi="Times New Roman" w:cs="Times New Roman"/>
          <w:sz w:val="28"/>
          <w:szCs w:val="28"/>
        </w:rPr>
        <w:t>Интернет»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Ворошневского сельсовета Курского района Курской области.</w:t>
      </w:r>
    </w:p>
    <w:p w14:paraId="5ECD8345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вступает в силу со </w:t>
      </w:r>
      <w:r w:rsidR="00B615B7">
        <w:rPr>
          <w:rFonts w:ascii="Times New Roman" w:hAnsi="Times New Roman" w:cs="Times New Roman"/>
          <w:sz w:val="28"/>
          <w:szCs w:val="28"/>
        </w:rPr>
        <w:t>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31DFA9" w14:textId="77777777" w:rsidR="00AF47DB" w:rsidRDefault="00AF47DB" w:rsidP="00AF47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5E17F5" w14:textId="77777777" w:rsidR="00AF47DB" w:rsidRDefault="00AF47DB" w:rsidP="00AF4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Ворошневского сельсовета                                           Н.С.Тарасов</w:t>
      </w:r>
    </w:p>
    <w:p w14:paraId="2DC9E95F" w14:textId="77777777" w:rsidR="00933244" w:rsidRPr="00F45A29" w:rsidRDefault="00933244" w:rsidP="00933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5A29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14:paraId="360AB369" w14:textId="77777777" w:rsidR="00933244" w:rsidRPr="00F45A29" w:rsidRDefault="00933244" w:rsidP="0093324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45A29">
        <w:rPr>
          <w:rFonts w:ascii="Times New Roman" w:eastAsia="Times New Roman" w:hAnsi="Times New Roman" w:cs="Times New Roman"/>
          <w:sz w:val="28"/>
          <w:szCs w:val="28"/>
        </w:rPr>
        <w:t>Ворошневского сельсовета Курского района                            Вялых К.Н.</w:t>
      </w:r>
    </w:p>
    <w:p w14:paraId="53918B13" w14:textId="77777777" w:rsidR="00933244" w:rsidRDefault="00933244" w:rsidP="00AF47DB">
      <w:pPr>
        <w:rPr>
          <w:rFonts w:ascii="Times New Roman" w:hAnsi="Times New Roman" w:cs="Times New Roman"/>
          <w:sz w:val="28"/>
          <w:szCs w:val="28"/>
        </w:rPr>
      </w:pPr>
    </w:p>
    <w:p w14:paraId="11914021" w14:textId="77777777" w:rsidR="00AF47DB" w:rsidRDefault="00AF47DB" w:rsidP="00AF47DB">
      <w:pPr>
        <w:jc w:val="right"/>
        <w:rPr>
          <w:rFonts w:ascii="Times New Roman" w:hAnsi="Times New Roman" w:cs="Times New Roman"/>
        </w:rPr>
      </w:pPr>
    </w:p>
    <w:p w14:paraId="0C55FEDE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5A1F4C0F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7DB5CB3D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4242E3AA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1B24B804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6AB44153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203AFF1F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125A064E" w14:textId="77777777" w:rsidR="00801492" w:rsidRDefault="00801492" w:rsidP="00AF47DB">
      <w:pPr>
        <w:jc w:val="right"/>
        <w:rPr>
          <w:rFonts w:ascii="Times New Roman" w:hAnsi="Times New Roman" w:cs="Times New Roman"/>
        </w:rPr>
      </w:pPr>
    </w:p>
    <w:p w14:paraId="22B0A119" w14:textId="77777777" w:rsidR="00924BD9" w:rsidRDefault="00924BD9" w:rsidP="005C5B82">
      <w:pPr>
        <w:rPr>
          <w:rFonts w:ascii="Times New Roman" w:hAnsi="Times New Roman" w:cs="Times New Roman"/>
        </w:rPr>
      </w:pPr>
    </w:p>
    <w:p w14:paraId="6D210FD9" w14:textId="77777777" w:rsidR="005C5B82" w:rsidRPr="00924BD9" w:rsidRDefault="005C5B82" w:rsidP="005C5B82">
      <w:pPr>
        <w:rPr>
          <w:rFonts w:ascii="Times New Roman" w:hAnsi="Times New Roman" w:cs="Times New Roman"/>
        </w:rPr>
      </w:pPr>
    </w:p>
    <w:p w14:paraId="2869FAE2" w14:textId="77777777" w:rsidR="00AF47DB" w:rsidRPr="00924BD9" w:rsidRDefault="00AF47DB" w:rsidP="00AF47DB">
      <w:pPr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lastRenderedPageBreak/>
        <w:t>Приложение № 1</w:t>
      </w:r>
    </w:p>
    <w:p w14:paraId="04CA7E1B" w14:textId="77777777" w:rsidR="00AF47DB" w:rsidRPr="00924BD9" w:rsidRDefault="00AF47DB" w:rsidP="00AF47DB">
      <w:pPr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 xml:space="preserve">к  проекту Решения Собрания депутатов </w:t>
      </w:r>
    </w:p>
    <w:p w14:paraId="675488A7" w14:textId="77777777" w:rsidR="00AF47DB" w:rsidRPr="00924BD9" w:rsidRDefault="00AF47DB" w:rsidP="00AF47DB">
      <w:pPr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>Ворошневского сельсовета</w:t>
      </w:r>
    </w:p>
    <w:p w14:paraId="310B6D5F" w14:textId="77777777" w:rsidR="00AF47DB" w:rsidRPr="00924BD9" w:rsidRDefault="00AF47DB" w:rsidP="00AF47DB">
      <w:pPr>
        <w:jc w:val="right"/>
        <w:rPr>
          <w:rFonts w:ascii="Times New Roman" w:hAnsi="Times New Roman" w:cs="Times New Roman"/>
        </w:rPr>
      </w:pPr>
      <w:r w:rsidRPr="00924BD9">
        <w:rPr>
          <w:rFonts w:ascii="Times New Roman" w:hAnsi="Times New Roman" w:cs="Times New Roman"/>
        </w:rPr>
        <w:t>Курского района Курской области</w:t>
      </w:r>
    </w:p>
    <w:p w14:paraId="1E6FB546" w14:textId="77777777" w:rsidR="00AF47DB" w:rsidRPr="00924BD9" w:rsidRDefault="00AF47DB" w:rsidP="00AF47DB">
      <w:pPr>
        <w:jc w:val="right"/>
        <w:rPr>
          <w:rFonts w:ascii="Times New Roman" w:hAnsi="Times New Roman" w:cs="Times New Roman"/>
        </w:rPr>
      </w:pPr>
    </w:p>
    <w:p w14:paraId="3E89F727" w14:textId="77777777" w:rsidR="00AF47DB" w:rsidRPr="00924BD9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>ИСПОЛНЕНИЕ БЮДЖЕТА МУНИЦИПАЛЬНОГО ОБРАЗОВАНИЯ</w:t>
      </w:r>
    </w:p>
    <w:p w14:paraId="4DDB59E6" w14:textId="77777777" w:rsidR="00AF47DB" w:rsidRPr="00924BD9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>«ВОРОШНЕВСКИЙ СЕЛЬСОВЕТ» КУРСКОГО РАЙОНА  КУРСКОЙ ОБЛАСТИ</w:t>
      </w:r>
    </w:p>
    <w:p w14:paraId="7314B860" w14:textId="77777777" w:rsidR="00AF47DB" w:rsidRPr="00924BD9" w:rsidRDefault="00AF47DB" w:rsidP="00AF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>ЗА 20</w:t>
      </w:r>
      <w:r w:rsidR="0078280A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924BD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ПО ДОХОДАМ </w:t>
      </w:r>
    </w:p>
    <w:p w14:paraId="7CF22352" w14:textId="77777777" w:rsidR="00AF47DB" w:rsidRPr="00924BD9" w:rsidRDefault="0078280A" w:rsidP="00AF47D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F47DB" w:rsidRPr="00924BD9">
        <w:rPr>
          <w:rFonts w:ascii="Times New Roman" w:eastAsia="Times New Roman" w:hAnsi="Times New Roman" w:cs="Times New Roman"/>
          <w:b/>
          <w:sz w:val="24"/>
          <w:szCs w:val="24"/>
        </w:rPr>
        <w:t>тыс.руб.)</w:t>
      </w: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2658"/>
        <w:gridCol w:w="3542"/>
        <w:gridCol w:w="1416"/>
        <w:gridCol w:w="997"/>
        <w:gridCol w:w="987"/>
      </w:tblGrid>
      <w:tr w:rsidR="00AF47DB" w:rsidRPr="00924BD9" w14:paraId="470A04B8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0915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Код бюджетной</w:t>
            </w:r>
          </w:p>
          <w:p w14:paraId="3063540E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классификации</w:t>
            </w:r>
          </w:p>
          <w:p w14:paraId="6D9C6670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D039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E62A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Предусмот-рено</w:t>
            </w:r>
          </w:p>
          <w:p w14:paraId="02EC895E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по бюджету</w:t>
            </w:r>
          </w:p>
          <w:p w14:paraId="475E7FCA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 20</w:t>
            </w:r>
            <w:r w:rsidR="0078280A">
              <w:rPr>
                <w:rFonts w:ascii="Times New Roman" w:eastAsia="Times New Roman" w:hAnsi="Times New Roman" w:cs="Times New Roman"/>
              </w:rPr>
              <w:t>22</w:t>
            </w:r>
            <w:r w:rsidRPr="00924BD9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14:paraId="0F5946E8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E754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Испол-нено</w:t>
            </w:r>
          </w:p>
          <w:p w14:paraId="3714726F" w14:textId="77777777" w:rsidR="00AF47DB" w:rsidRPr="00924BD9" w:rsidRDefault="00AF47DB" w:rsidP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в 20</w:t>
            </w:r>
            <w:r w:rsidR="0078280A">
              <w:rPr>
                <w:rFonts w:ascii="Times New Roman" w:eastAsia="Times New Roman" w:hAnsi="Times New Roman" w:cs="Times New Roman"/>
              </w:rPr>
              <w:t>22</w:t>
            </w:r>
            <w:r w:rsidRPr="00924BD9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DBFA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%</w:t>
            </w:r>
          </w:p>
          <w:p w14:paraId="38E1BC85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</w:tr>
      <w:tr w:rsidR="00AF47DB" w:rsidRPr="00924BD9" w14:paraId="1A47C035" w14:textId="77777777" w:rsidTr="00D6079D">
        <w:trPr>
          <w:trHeight w:val="80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EED8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B2CE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569C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8D58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2763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F47DB" w:rsidRPr="00924BD9" w14:paraId="45DE4F88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706B" w14:textId="77777777" w:rsidR="00AF47DB" w:rsidRPr="00924BD9" w:rsidRDefault="00AF47DB">
            <w:pPr>
              <w:spacing w:after="0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976E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39A4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</w:t>
            </w:r>
            <w:r w:rsidR="0078280A">
              <w:rPr>
                <w:rFonts w:ascii="Times New Roman" w:eastAsia="Times New Roman" w:hAnsi="Times New Roman" w:cs="Times New Roman"/>
              </w:rPr>
              <w:t> 161,3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2AE2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</w:t>
            </w:r>
            <w:r w:rsidR="0078280A">
              <w:rPr>
                <w:rFonts w:ascii="Times New Roman" w:eastAsia="Times New Roman" w:hAnsi="Times New Roman" w:cs="Times New Roman"/>
              </w:rPr>
              <w:t> 276,5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05EF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97,7</w:t>
            </w:r>
          </w:p>
        </w:tc>
      </w:tr>
      <w:tr w:rsidR="00AF47DB" w:rsidRPr="00924BD9" w14:paraId="4B9B20DF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E699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85C0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E7D" w14:textId="77777777" w:rsidR="00AF47DB" w:rsidRPr="00924BD9" w:rsidRDefault="0078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6 102,6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2626" w14:textId="77777777" w:rsidR="00AF47DB" w:rsidRPr="00924BD9" w:rsidRDefault="0078280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6 220,3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597F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96,3</w:t>
            </w:r>
          </w:p>
        </w:tc>
      </w:tr>
      <w:tr w:rsidR="00AF47DB" w:rsidRPr="00924BD9" w14:paraId="1D9F192C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ECA5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436B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32AB" w14:textId="77777777" w:rsidR="00AF47DB" w:rsidRPr="00924BD9" w:rsidRDefault="002316F6" w:rsidP="00B107E0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 w:rsidR="0078280A">
              <w:rPr>
                <w:rFonts w:ascii="Times New Roman" w:eastAsia="Times New Roman" w:hAnsi="Times New Roman" w:cs="Times New Roman"/>
              </w:rPr>
              <w:t xml:space="preserve"> </w:t>
            </w: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78280A"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98F1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 w:rsidR="0078280A">
              <w:rPr>
                <w:rFonts w:ascii="Times New Roman" w:eastAsia="Times New Roman" w:hAnsi="Times New Roman" w:cs="Times New Roman"/>
              </w:rPr>
              <w:t> 275,5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590D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2316F6" w:rsidRPr="00924BD9" w14:paraId="35AA8E36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7177" w14:textId="77777777" w:rsidR="002316F6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E32F" w14:textId="77777777" w:rsidR="002316F6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4CC7" w14:textId="77777777" w:rsidR="002316F6" w:rsidRPr="00924BD9" w:rsidRDefault="002316F6" w:rsidP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 w:rsidR="0078280A">
              <w:rPr>
                <w:rFonts w:ascii="Times New Roman" w:eastAsia="Times New Roman" w:hAnsi="Times New Roman" w:cs="Times New Roman"/>
              </w:rPr>
              <w:t> 237,6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4BCD" w14:textId="77777777" w:rsidR="002316F6" w:rsidRPr="00924BD9" w:rsidRDefault="0078280A" w:rsidP="002316F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1 275,5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EBB0" w14:textId="77777777" w:rsidR="002316F6" w:rsidRPr="00924BD9" w:rsidRDefault="002316F6" w:rsidP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AF47DB" w:rsidRPr="00924BD9" w14:paraId="2E92CDE7" w14:textId="77777777" w:rsidTr="00D6079D">
        <w:trPr>
          <w:trHeight w:val="19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8E33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1 01 02010 01 0000 110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198A" w14:textId="77777777"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82E6" w14:textId="77777777" w:rsidR="00AF47DB" w:rsidRPr="00924BD9" w:rsidRDefault="002316F6" w:rsidP="00B107E0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 w:rsidR="0078280A">
              <w:rPr>
                <w:rFonts w:ascii="Times New Roman" w:eastAsia="Times New Roman" w:hAnsi="Times New Roman" w:cs="Times New Roman"/>
              </w:rPr>
              <w:t> 232,3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7B23" w14:textId="77777777" w:rsidR="00AF47DB" w:rsidRPr="00924BD9" w:rsidRDefault="002316F6" w:rsidP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</w:t>
            </w:r>
            <w:r w:rsidR="0078280A">
              <w:rPr>
                <w:rFonts w:ascii="Times New Roman" w:eastAsia="Times New Roman" w:hAnsi="Times New Roman" w:cs="Times New Roman"/>
              </w:rPr>
              <w:t> 270,2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AF6D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100,7</w:t>
            </w:r>
          </w:p>
        </w:tc>
      </w:tr>
      <w:tr w:rsidR="00AF47DB" w:rsidRPr="00924BD9" w14:paraId="49B9DCD1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E092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1 01 02020 01 0000 110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3015" w14:textId="77777777"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924BD9">
              <w:rPr>
                <w:rFonts w:ascii="Times New Roman" w:eastAsia="Times New Roman" w:hAnsi="Times New Roman" w:cs="Times New Roman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76CF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lastRenderedPageBreak/>
              <w:t>0,</w:t>
            </w:r>
            <w:r w:rsidR="007828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D398" w14:textId="77777777" w:rsidR="00AF47DB" w:rsidRPr="00924BD9" w:rsidRDefault="002316F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</w:t>
            </w:r>
            <w:r w:rsidR="0078280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3361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924BD9" w14:paraId="603648DC" w14:textId="77777777" w:rsidTr="00D6079D">
        <w:trPr>
          <w:trHeight w:val="14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09D3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1 01 02030 01 0000 110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E3EE" w14:textId="77777777"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FA1B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8CB7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1715" w14:textId="77777777" w:rsidR="00AF47DB" w:rsidRPr="00924BD9" w:rsidRDefault="0080149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924BD9" w14:paraId="5EEEF9AA" w14:textId="77777777" w:rsidTr="00D6079D">
        <w:trPr>
          <w:trHeight w:val="4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FDA9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F8CA" w14:textId="77777777"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204B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BEF4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6B15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85985" w:rsidRPr="00924BD9" w14:paraId="2EF603DF" w14:textId="77777777" w:rsidTr="00D6079D">
        <w:trPr>
          <w:trHeight w:val="3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E453" w14:textId="77777777" w:rsidR="00585985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105 03000 01 0000 000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F767" w14:textId="77777777" w:rsidR="00585985" w:rsidRPr="00924BD9" w:rsidRDefault="005859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0D8C" w14:textId="77777777" w:rsidR="00585985" w:rsidRPr="00924BD9" w:rsidRDefault="00C92E0F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99AF" w14:textId="77777777" w:rsidR="00585985" w:rsidRPr="00924BD9" w:rsidRDefault="00C92E0F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C916" w14:textId="77777777" w:rsidR="00585985" w:rsidRPr="00924BD9" w:rsidRDefault="00585985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85985" w:rsidRPr="00924BD9" w14:paraId="320F3D03" w14:textId="77777777" w:rsidTr="00D6079D">
        <w:trPr>
          <w:trHeight w:val="31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424E" w14:textId="77777777" w:rsidR="00585985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105 03010 01 0000 000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6EF9" w14:textId="77777777" w:rsidR="00585985" w:rsidRPr="00924BD9" w:rsidRDefault="005859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089F" w14:textId="77777777" w:rsidR="00585985" w:rsidRPr="00924BD9" w:rsidRDefault="00C92E0F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7E27" w14:textId="77777777" w:rsidR="00585985" w:rsidRPr="00924BD9" w:rsidRDefault="00C92E0F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4F19" w14:textId="77777777" w:rsidR="00585985" w:rsidRPr="00924BD9" w:rsidRDefault="00585985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F47DB" w:rsidRPr="00924BD9" w14:paraId="3FC23D72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6825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14ED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BEDC" w14:textId="77777777" w:rsidR="00AF47DB" w:rsidRPr="00924BD9" w:rsidRDefault="00585985" w:rsidP="008E115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</w:t>
            </w:r>
            <w:r w:rsidR="00C92E0F">
              <w:rPr>
                <w:rFonts w:ascii="Times New Roman" w:eastAsia="Times New Roman" w:hAnsi="Times New Roman" w:cs="Times New Roman"/>
              </w:rPr>
              <w:t> 816,3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D404" w14:textId="77777777" w:rsidR="00AF47DB" w:rsidRPr="00924BD9" w:rsidRDefault="00585985" w:rsidP="008E115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4</w:t>
            </w:r>
            <w:r w:rsidR="00C92E0F">
              <w:rPr>
                <w:rFonts w:ascii="Times New Roman" w:eastAsia="Times New Roman" w:hAnsi="Times New Roman" w:cs="Times New Roman"/>
              </w:rPr>
              <w:t> 904,6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6BFB" w14:textId="77777777" w:rsidR="00AF47DB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94,9</w:t>
            </w:r>
          </w:p>
        </w:tc>
      </w:tr>
      <w:tr w:rsidR="00AF47DB" w:rsidRPr="00924BD9" w14:paraId="123A1C2C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2046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106 01000 00 0000 110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D972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D735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1 381,5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0291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1 423,1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473F" w14:textId="77777777"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101,3</w:t>
            </w:r>
          </w:p>
        </w:tc>
      </w:tr>
      <w:tr w:rsidR="00585985" w:rsidRPr="00924BD9" w14:paraId="5C4DA879" w14:textId="77777777" w:rsidTr="00D6079D">
        <w:trPr>
          <w:trHeight w:val="141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871E" w14:textId="77777777" w:rsidR="00585985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106 01030 10 0000 110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8082" w14:textId="77777777" w:rsidR="00585985" w:rsidRPr="00924BD9" w:rsidRDefault="00585985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E9AC" w14:textId="77777777" w:rsidR="00585985" w:rsidRPr="00924BD9" w:rsidRDefault="00C92E0F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1 381,5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3B6F" w14:textId="77777777" w:rsidR="00585985" w:rsidRPr="00924BD9" w:rsidRDefault="00C92E0F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E3E5" w14:textId="77777777" w:rsidR="00585985" w:rsidRPr="00924BD9" w:rsidRDefault="00585985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101,3</w:t>
            </w:r>
          </w:p>
        </w:tc>
      </w:tr>
      <w:tr w:rsidR="00AF47DB" w:rsidRPr="00924BD9" w14:paraId="2A2EE850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1375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106 06000 00 0000 110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3FC1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9732" w14:textId="77777777"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C92E0F">
              <w:rPr>
                <w:rFonts w:ascii="Times New Roman" w:eastAsia="Times New Roman" w:hAnsi="Times New Roman" w:cs="Times New Roman"/>
                <w:color w:val="000000"/>
              </w:rPr>
              <w:t> 434,8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28F6" w14:textId="77777777" w:rsidR="00AF47DB" w:rsidRPr="00924BD9" w:rsidRDefault="00C92E0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3 481,5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505D" w14:textId="77777777"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94,0</w:t>
            </w:r>
          </w:p>
        </w:tc>
      </w:tr>
      <w:tr w:rsidR="00AF47DB" w:rsidRPr="00924BD9" w14:paraId="273B6726" w14:textId="77777777" w:rsidTr="00D6079D">
        <w:trPr>
          <w:trHeight w:val="5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0772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1 06 06030 00 0000 110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9E11" w14:textId="77777777"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E378" w14:textId="77777777" w:rsidR="00AF47DB" w:rsidRPr="00924BD9" w:rsidRDefault="00C92E0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2 446,4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3EA6" w14:textId="77777777"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92E0F">
              <w:rPr>
                <w:rFonts w:ascii="Times New Roman" w:eastAsia="Times New Roman" w:hAnsi="Times New Roman" w:cs="Times New Roman"/>
                <w:color w:val="000000"/>
              </w:rPr>
              <w:t> 446,4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27CB" w14:textId="77777777" w:rsidR="00AF47DB" w:rsidRPr="00924BD9" w:rsidRDefault="00585985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585985" w:rsidRPr="00924BD9" w14:paraId="02F0501F" w14:textId="77777777" w:rsidTr="00D6079D">
        <w:trPr>
          <w:trHeight w:val="5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D7ED" w14:textId="77777777" w:rsidR="00585985" w:rsidRPr="00924BD9" w:rsidRDefault="00585985" w:rsidP="0032684C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5EA3" w14:textId="77777777" w:rsidR="00585985" w:rsidRPr="00924BD9" w:rsidRDefault="0058598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6E41" w14:textId="77777777" w:rsidR="00585985" w:rsidRPr="00924BD9" w:rsidRDefault="00C92E0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2 446,4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81B1" w14:textId="77777777" w:rsidR="00585985" w:rsidRPr="00924BD9" w:rsidRDefault="00C92E0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2 446,4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11E" w14:textId="77777777" w:rsidR="00585985" w:rsidRPr="00924BD9" w:rsidRDefault="00585985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96,6</w:t>
            </w:r>
          </w:p>
        </w:tc>
      </w:tr>
      <w:tr w:rsidR="00AF47DB" w:rsidRPr="00924BD9" w14:paraId="4795DA5E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6F08" w14:textId="77777777" w:rsidR="00AF47DB" w:rsidRPr="00924BD9" w:rsidRDefault="00AF47D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106 06040 00 0000 110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6178" w14:textId="77777777" w:rsidR="00AF47DB" w:rsidRPr="00924BD9" w:rsidRDefault="00AF47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2817" w14:textId="77777777" w:rsidR="00AF47DB" w:rsidRPr="00924BD9" w:rsidRDefault="00C92E0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B8A0" w14:textId="77777777" w:rsidR="00AF47DB" w:rsidRPr="00924BD9" w:rsidRDefault="00C92E0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1 035,1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836D" w14:textId="77777777" w:rsidR="00AF47DB" w:rsidRPr="00924BD9" w:rsidRDefault="00F26D9F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84,6</w:t>
            </w:r>
          </w:p>
        </w:tc>
      </w:tr>
      <w:tr w:rsidR="00F26D9F" w:rsidRPr="00924BD9" w14:paraId="72FDC5EB" w14:textId="77777777" w:rsidTr="00D6079D">
        <w:trPr>
          <w:trHeight w:val="11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25F5" w14:textId="77777777"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106 06043 10 0000 110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11BA" w14:textId="77777777" w:rsidR="00F26D9F" w:rsidRPr="00924BD9" w:rsidRDefault="00F26D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F1B8" w14:textId="77777777" w:rsidR="00F26D9F" w:rsidRPr="00924BD9" w:rsidRDefault="00C92E0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988,4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2870" w14:textId="77777777" w:rsidR="00F26D9F" w:rsidRPr="00924BD9" w:rsidRDefault="00C92E0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1 035,1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2FA0" w14:textId="77777777" w:rsidR="00F26D9F" w:rsidRPr="00924BD9" w:rsidRDefault="00F26D9F" w:rsidP="005963C4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24BD9">
              <w:rPr>
                <w:rFonts w:ascii="Times New Roman" w:eastAsia="Times New Roman" w:hAnsi="Times New Roman" w:cs="Times New Roman"/>
                <w:color w:val="000000"/>
              </w:rPr>
              <w:t>84,6</w:t>
            </w:r>
          </w:p>
        </w:tc>
      </w:tr>
      <w:tr w:rsidR="00AF47DB" w:rsidRPr="00924BD9" w14:paraId="047C19A0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BC70" w14:textId="77777777" w:rsidR="00AF47DB" w:rsidRPr="00924BD9" w:rsidRDefault="00D6079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116 00000 00 0000 000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D61A" w14:textId="77777777" w:rsidR="00AF47DB" w:rsidRPr="00924BD9" w:rsidRDefault="00D6079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6CE0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A784" w14:textId="77777777" w:rsidR="00AF47DB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3A23" w14:textId="77777777" w:rsidR="00AF47DB" w:rsidRPr="00924BD9" w:rsidRDefault="00D6079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D9F" w:rsidRPr="00924BD9" w14:paraId="19FAED35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B87D" w14:textId="77777777"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116 07010 00 0000 140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114" w14:textId="77777777" w:rsidR="00F26D9F" w:rsidRPr="00924BD9" w:rsidRDefault="00F26D9F" w:rsidP="0059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исполнения поставщиком (подрядчиком, исполнителем) обязательств, предусмотренных государственным (муниципальным контрактом)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328C" w14:textId="77777777" w:rsidR="00F26D9F" w:rsidRPr="00924BD9" w:rsidRDefault="00C92E0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D3C" w14:textId="77777777" w:rsidR="00F26D9F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919C" w14:textId="77777777"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D9F" w:rsidRPr="00924BD9" w14:paraId="46A61FC7" w14:textId="77777777" w:rsidTr="00D6079D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D46F" w14:textId="77777777"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116 07010 10 0000 140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796B" w14:textId="77777777" w:rsidR="00F26D9F" w:rsidRPr="00924BD9" w:rsidRDefault="00F26D9F" w:rsidP="0059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E892" w14:textId="77777777" w:rsidR="00F26D9F" w:rsidRPr="00924BD9" w:rsidRDefault="00C92E0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F5B1" w14:textId="77777777" w:rsidR="00F26D9F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5A2C" w14:textId="77777777"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F26D9F" w:rsidRPr="00924BD9" w14:paraId="5CB2BFC9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EE4E" w14:textId="77777777"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116 07090 00 0000 140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1E73" w14:textId="77777777" w:rsidR="00F26D9F" w:rsidRPr="00924BD9" w:rsidRDefault="00F26D9F" w:rsidP="0059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DBD9" w14:textId="77777777" w:rsidR="00F26D9F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4E7" w14:textId="77777777" w:rsidR="00F26D9F" w:rsidRPr="00924BD9" w:rsidRDefault="00C92E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049" w14:textId="77777777" w:rsidR="00F26D9F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F26D9F" w:rsidRPr="00924BD9" w14:paraId="36AB1768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781B" w14:textId="77777777" w:rsidR="00F26D9F" w:rsidRPr="00924BD9" w:rsidRDefault="00F26D9F" w:rsidP="00596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116 07090 10 0000 140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7D7" w14:textId="77777777" w:rsidR="00F26D9F" w:rsidRPr="00924BD9" w:rsidRDefault="00F26D9F" w:rsidP="005963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964" w14:textId="77777777" w:rsidR="00F26D9F" w:rsidRPr="00924BD9" w:rsidRDefault="00C92E0F" w:rsidP="004329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357" w14:textId="77777777" w:rsidR="00F26D9F" w:rsidRPr="00924BD9" w:rsidRDefault="00C92E0F" w:rsidP="004329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B6B" w14:textId="77777777" w:rsidR="00F26D9F" w:rsidRPr="00924BD9" w:rsidRDefault="00F26D9F" w:rsidP="0043294B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924BD9" w14:paraId="0F08F1AB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BB09" w14:textId="77777777" w:rsidR="009652C2" w:rsidRPr="00924BD9" w:rsidRDefault="009652C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2256" w14:textId="77777777" w:rsidR="009652C2" w:rsidRPr="00924BD9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FD75" w14:textId="77777777" w:rsidR="009652C2" w:rsidRPr="00924BD9" w:rsidRDefault="00F26D9F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</w:t>
            </w:r>
            <w:r w:rsidR="00C92E0F">
              <w:rPr>
                <w:rFonts w:ascii="Times New Roman" w:eastAsia="Times New Roman" w:hAnsi="Times New Roman" w:cs="Times New Roman"/>
              </w:rPr>
              <w:t> 058,7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3E88" w14:textId="77777777" w:rsidR="009652C2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</w:t>
            </w:r>
            <w:r w:rsidR="001322FC">
              <w:rPr>
                <w:rFonts w:ascii="Times New Roman" w:eastAsia="Times New Roman" w:hAnsi="Times New Roman" w:cs="Times New Roman"/>
              </w:rPr>
              <w:t> 056,1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B6C1" w14:textId="77777777" w:rsidR="009652C2" w:rsidRPr="00924BD9" w:rsidRDefault="00563816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9652C2" w:rsidRPr="00924BD9" w14:paraId="3680E757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E1A5" w14:textId="77777777" w:rsidR="009652C2" w:rsidRPr="00924BD9" w:rsidRDefault="009652C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5D71" w14:textId="77777777" w:rsidR="009652C2" w:rsidRPr="00924BD9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A479" w14:textId="77777777" w:rsidR="009652C2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</w:t>
            </w:r>
            <w:r w:rsidR="001322FC">
              <w:rPr>
                <w:rFonts w:ascii="Times New Roman" w:eastAsia="Times New Roman" w:hAnsi="Times New Roman" w:cs="Times New Roman"/>
              </w:rPr>
              <w:t> 001,2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896E" w14:textId="77777777" w:rsidR="009652C2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5</w:t>
            </w:r>
            <w:r w:rsidR="001322FC">
              <w:rPr>
                <w:rFonts w:ascii="Times New Roman" w:eastAsia="Times New Roman" w:hAnsi="Times New Roman" w:cs="Times New Roman"/>
              </w:rPr>
              <w:t> 001,1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01C5" w14:textId="77777777" w:rsidR="009652C2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9652C2" w:rsidRPr="00924BD9" w14:paraId="56F406E8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C95A" w14:textId="77777777" w:rsidR="009652C2" w:rsidRPr="00924BD9" w:rsidRDefault="0061390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202 </w:t>
            </w:r>
            <w:r w:rsidR="009652C2" w:rsidRPr="00924BD9">
              <w:rPr>
                <w:rFonts w:ascii="Times New Roman" w:eastAsia="Times New Roman" w:hAnsi="Times New Roman" w:cs="Times New Roman"/>
              </w:rPr>
              <w:t>10</w:t>
            </w:r>
            <w:r w:rsidRPr="00924BD9">
              <w:rPr>
                <w:rFonts w:ascii="Times New Roman" w:eastAsia="Times New Roman" w:hAnsi="Times New Roman" w:cs="Times New Roman"/>
              </w:rPr>
              <w:t>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45E2" w14:textId="77777777" w:rsidR="009652C2" w:rsidRPr="00924BD9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ADD2" w14:textId="77777777" w:rsidR="009652C2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1322FC">
              <w:rPr>
                <w:rFonts w:ascii="Times New Roman" w:eastAsia="Times New Roman" w:hAnsi="Times New Roman" w:cs="Times New Roman"/>
              </w:rPr>
              <w:t> 877,4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060A" w14:textId="77777777" w:rsidR="009652C2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1322FC">
              <w:rPr>
                <w:rFonts w:ascii="Times New Roman" w:eastAsia="Times New Roman" w:hAnsi="Times New Roman" w:cs="Times New Roman"/>
              </w:rPr>
              <w:t> 877,4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82AD" w14:textId="77777777" w:rsidR="009652C2" w:rsidRPr="00924BD9" w:rsidRDefault="009652C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963C4" w:rsidRPr="00924BD9" w14:paraId="5BA6D024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C6DF" w14:textId="77777777" w:rsidR="005963C4" w:rsidRPr="00924BD9" w:rsidRDefault="001322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202 16</w:t>
            </w:r>
            <w:r w:rsidR="005963C4" w:rsidRPr="00924BD9">
              <w:rPr>
                <w:rFonts w:ascii="Times New Roman" w:eastAsia="Times New Roman" w:hAnsi="Times New Roman" w:cs="Times New Roman"/>
              </w:rPr>
              <w:t xml:space="preserve">001 00 0000 150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5BFC" w14:textId="77777777" w:rsidR="005963C4" w:rsidRPr="00924BD9" w:rsidRDefault="005963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BFDF" w14:textId="77777777"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1322FC">
              <w:rPr>
                <w:rFonts w:ascii="Times New Roman" w:eastAsia="Times New Roman" w:hAnsi="Times New Roman" w:cs="Times New Roman"/>
              </w:rPr>
              <w:t> 877,4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8216" w14:textId="77777777"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1322FC">
              <w:rPr>
                <w:rFonts w:ascii="Times New Roman" w:eastAsia="Times New Roman" w:hAnsi="Times New Roman" w:cs="Times New Roman"/>
              </w:rPr>
              <w:t> 877,4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690C" w14:textId="77777777" w:rsidR="005963C4" w:rsidRPr="00924BD9" w:rsidRDefault="005963C4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963C4" w:rsidRPr="00924BD9" w14:paraId="719BAE33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ECAA" w14:textId="77777777" w:rsidR="005963C4" w:rsidRPr="00924BD9" w:rsidRDefault="001322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202 16</w:t>
            </w:r>
            <w:r w:rsidR="005963C4" w:rsidRPr="00924BD9">
              <w:rPr>
                <w:rFonts w:ascii="Times New Roman" w:eastAsia="Times New Roman" w:hAnsi="Times New Roman" w:cs="Times New Roman"/>
              </w:rPr>
              <w:t>001 10 0000 150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0BB3" w14:textId="77777777" w:rsidR="005963C4" w:rsidRPr="00924BD9" w:rsidRDefault="005963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Дотации бюджетам сельских поселений  на выравнивание </w:t>
            </w:r>
            <w:r w:rsidRPr="00924BD9">
              <w:rPr>
                <w:rFonts w:ascii="Times New Roman" w:eastAsia="Times New Roman" w:hAnsi="Times New Roman" w:cs="Times New Roman"/>
              </w:rPr>
              <w:lastRenderedPageBreak/>
              <w:t>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B8FB" w14:textId="77777777"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1322FC">
              <w:rPr>
                <w:rFonts w:ascii="Times New Roman" w:eastAsia="Times New Roman" w:hAnsi="Times New Roman" w:cs="Times New Roman"/>
              </w:rPr>
              <w:t> 877,4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3ED7" w14:textId="77777777" w:rsidR="005963C4" w:rsidRPr="00924BD9" w:rsidRDefault="005963C4" w:rsidP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1322FC">
              <w:rPr>
                <w:rFonts w:ascii="Times New Roman" w:eastAsia="Times New Roman" w:hAnsi="Times New Roman" w:cs="Times New Roman"/>
              </w:rPr>
              <w:t> 877,4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86C9" w14:textId="77777777" w:rsidR="005963C4" w:rsidRPr="00924BD9" w:rsidRDefault="005963C4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9652C2" w:rsidRPr="00924BD9" w14:paraId="1A70773D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CAFE" w14:textId="77777777" w:rsidR="009652C2" w:rsidRPr="00924BD9" w:rsidRDefault="0061390D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202 20000 00 0000 150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64D6" w14:textId="77777777" w:rsidR="009652C2" w:rsidRPr="00924BD9" w:rsidRDefault="009652C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B9B" w14:textId="77777777" w:rsidR="009652C2" w:rsidRPr="00924BD9" w:rsidRDefault="001322FC" w:rsidP="005B31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1 725,8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881" w14:textId="77777777" w:rsidR="009652C2" w:rsidRPr="00924BD9" w:rsidRDefault="001322FC" w:rsidP="005B31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1 725,8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CD7" w14:textId="77777777" w:rsidR="009652C2" w:rsidRPr="00924BD9" w:rsidRDefault="009652C2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963C4" w:rsidRPr="00924BD9" w14:paraId="2EE97808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1E8C" w14:textId="77777777" w:rsidR="005963C4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202 25555 00 0000 150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453" w14:textId="77777777" w:rsidR="005963C4" w:rsidRPr="00924BD9" w:rsidRDefault="005963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Субсидии бюджетам на реализацию программ  формирования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A78" w14:textId="77777777" w:rsidR="005963C4" w:rsidRPr="00924BD9" w:rsidRDefault="001322FC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1 666,4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C107" w14:textId="77777777" w:rsidR="005963C4" w:rsidRPr="00924BD9" w:rsidRDefault="001322FC" w:rsidP="005B31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1 666,4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E72" w14:textId="77777777" w:rsidR="005963C4" w:rsidRPr="00924BD9" w:rsidRDefault="005963C4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963C4" w:rsidRPr="00924BD9" w14:paraId="5F0FAF5A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2B9" w14:textId="77777777" w:rsidR="005963C4" w:rsidRPr="00924BD9" w:rsidRDefault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202 25555 10 0000 150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688D" w14:textId="77777777" w:rsidR="005963C4" w:rsidRPr="00924BD9" w:rsidRDefault="005963C4" w:rsidP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Субсидии бюджетам сельских поселений на реализацию программ  формирования современной городской среды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BECA" w14:textId="77777777" w:rsidR="005963C4" w:rsidRPr="00924BD9" w:rsidRDefault="001322FC" w:rsidP="005B31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1 666,4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5DB" w14:textId="77777777" w:rsidR="005963C4" w:rsidRPr="00924BD9" w:rsidRDefault="001322FC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1 666,4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0AA" w14:textId="77777777" w:rsidR="005963C4" w:rsidRPr="00924BD9" w:rsidRDefault="005963C4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5B3148" w:rsidRPr="00924BD9" w14:paraId="016B19F2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ACD" w14:textId="77777777" w:rsidR="001322FC" w:rsidRPr="001322FC" w:rsidRDefault="001322FC" w:rsidP="00132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FC">
              <w:rPr>
                <w:rFonts w:ascii="Times New Roman" w:hAnsi="Times New Roman" w:cs="Times New Roman"/>
              </w:rPr>
              <w:t>2 02 25269 00 0000 150</w:t>
            </w:r>
          </w:p>
          <w:p w14:paraId="29F64506" w14:textId="77777777" w:rsidR="005B3148" w:rsidRPr="001322FC" w:rsidRDefault="005B3148" w:rsidP="006446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60B" w14:textId="77777777" w:rsidR="005B3148" w:rsidRPr="00924BD9" w:rsidRDefault="005B3148" w:rsidP="00644690">
            <w:pPr>
              <w:spacing w:before="100"/>
              <w:ind w:left="60" w:right="60"/>
              <w:jc w:val="both"/>
              <w:rPr>
                <w:rFonts w:ascii="Times New Roman" w:hAnsi="Times New Roman" w:cs="Times New Roman"/>
              </w:rPr>
            </w:pPr>
            <w:r w:rsidRPr="00924BD9">
              <w:rPr>
                <w:rFonts w:ascii="Times New Roman" w:hAnsi="Times New Roman" w:cs="Times New Roman"/>
              </w:rPr>
              <w:t xml:space="preserve">Субсидии бюджетам на </w:t>
            </w:r>
            <w:r w:rsidR="00D97788">
              <w:rPr>
                <w:rFonts w:ascii="Times New Roman" w:hAnsi="Times New Roman" w:cs="Times New Roman"/>
              </w:rPr>
              <w:t>закупку контейнеров для раздельного накопления твердых коммунальных отходов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D0C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722A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FB3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14:paraId="4ADDF32D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0C65" w14:textId="77777777" w:rsidR="005B3148" w:rsidRPr="00924BD9" w:rsidRDefault="005B3148" w:rsidP="00644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4BD9">
              <w:rPr>
                <w:rFonts w:ascii="Times New Roman" w:hAnsi="Times New Roman" w:cs="Times New Roman"/>
              </w:rPr>
              <w:t xml:space="preserve">202 </w:t>
            </w:r>
            <w:r w:rsidR="001322FC">
              <w:rPr>
                <w:rFonts w:ascii="Times New Roman" w:hAnsi="Times New Roman" w:cs="Times New Roman"/>
              </w:rPr>
              <w:t>25269</w:t>
            </w:r>
            <w:r w:rsidRPr="00924BD9">
              <w:rPr>
                <w:rFonts w:ascii="Times New Roman" w:hAnsi="Times New Roman" w:cs="Times New Roman"/>
              </w:rPr>
              <w:t xml:space="preserve">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A01" w14:textId="77777777" w:rsidR="005B3148" w:rsidRPr="00924BD9" w:rsidRDefault="005B3148" w:rsidP="006446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4BD9">
              <w:rPr>
                <w:rFonts w:ascii="Times New Roman" w:hAnsi="Times New Roman" w:cs="Times New Roman"/>
              </w:rPr>
              <w:t>Субсидии бюджетам сельских по</w:t>
            </w:r>
            <w:r w:rsidR="00D97788">
              <w:rPr>
                <w:rFonts w:ascii="Times New Roman" w:hAnsi="Times New Roman" w:cs="Times New Roman"/>
              </w:rPr>
              <w:t>селений на закупку контейнеров для раздельного накопления твердых коммунальных отходов</w:t>
            </w:r>
          </w:p>
          <w:p w14:paraId="2B2726E3" w14:textId="77777777" w:rsidR="005B3148" w:rsidRPr="00924BD9" w:rsidRDefault="005B3148" w:rsidP="006446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7B8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DF3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E49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14:paraId="2BBA5418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E914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202 30000 00 0000 150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750A" w14:textId="77777777" w:rsidR="005B3148" w:rsidRPr="00924BD9" w:rsidRDefault="005B3148" w:rsidP="0061390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D322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D97788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724D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198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14:paraId="2BBBFD0F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E853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202 35118 00 0000 150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631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1EED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D97788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3DF2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2A34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14:paraId="45F32E89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FF10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202 35118 10 0000 150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081E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31AD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D97788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9E53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</w:t>
            </w:r>
            <w:r w:rsidR="00D97788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C63E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5B3148" w:rsidRPr="00924BD9" w14:paraId="34ACE063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1AE8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202 40000 00 0000 150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07A8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758C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5A91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5D4C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B3148" w:rsidRPr="00924BD9" w14:paraId="2687CB04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FD25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202 40014 00 0000 150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63B6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0CD8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7822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9D00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B3148" w:rsidRPr="00924BD9" w14:paraId="21532E20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0CE7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lastRenderedPageBreak/>
              <w:t>202 40014 10 0000 150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D973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0152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79E2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BDCD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5B3148" w:rsidRPr="00924BD9" w14:paraId="7F70B7DF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5480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207 00000 00 0000 000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61ED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C079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DA11" w14:textId="77777777" w:rsidR="005B3148" w:rsidRPr="00924BD9" w:rsidRDefault="00D977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9E89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  <w:tr w:rsidR="005B3148" w:rsidRPr="00924BD9" w14:paraId="4D0BA60B" w14:textId="77777777" w:rsidTr="00D6079D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D881" w14:textId="77777777" w:rsidR="005B3148" w:rsidRPr="00924BD9" w:rsidRDefault="005B3148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207 05000 10 0000 150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9552" w14:textId="77777777" w:rsidR="005B3148" w:rsidRPr="00924BD9" w:rsidRDefault="005B314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3712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5D91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5B3148" w:rsidRPr="00924BD9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6E14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  <w:tr w:rsidR="005B3148" w:rsidRPr="00924BD9" w14:paraId="6EDEBD1C" w14:textId="77777777" w:rsidTr="00481290">
        <w:trPr>
          <w:trHeight w:val="13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D75A" w14:textId="77777777" w:rsidR="005B3148" w:rsidRPr="00924BD9" w:rsidRDefault="005B3148" w:rsidP="0048129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207 05030 10 0000 180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6BFE" w14:textId="77777777" w:rsidR="005B3148" w:rsidRPr="00924BD9" w:rsidRDefault="005B3148" w:rsidP="004812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B002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3A89" w14:textId="77777777" w:rsidR="005B3148" w:rsidRPr="00924BD9" w:rsidRDefault="00D97788" w:rsidP="005963C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4C5A" w14:textId="77777777" w:rsidR="005B3148" w:rsidRPr="00924BD9" w:rsidRDefault="005B3148" w:rsidP="005963C4">
            <w:pPr>
              <w:rPr>
                <w:rFonts w:ascii="Times New Roman" w:eastAsia="Times New Roman" w:hAnsi="Times New Roman" w:cs="Times New Roman"/>
              </w:rPr>
            </w:pPr>
            <w:r w:rsidRPr="00924BD9">
              <w:rPr>
                <w:rFonts w:ascii="Times New Roman" w:eastAsia="Times New Roman" w:hAnsi="Times New Roman" w:cs="Times New Roman"/>
              </w:rPr>
              <w:t>105,3</w:t>
            </w:r>
          </w:p>
        </w:tc>
      </w:tr>
    </w:tbl>
    <w:p w14:paraId="7209BFA6" w14:textId="77777777" w:rsidR="00AF47DB" w:rsidRPr="00924BD9" w:rsidRDefault="00AF47DB" w:rsidP="00AF47DB">
      <w:pPr>
        <w:rPr>
          <w:rFonts w:ascii="Times New Roman" w:eastAsia="Times New Roman" w:hAnsi="Times New Roman" w:cs="Times New Roman"/>
        </w:rPr>
      </w:pPr>
    </w:p>
    <w:p w14:paraId="7B0A4A66" w14:textId="77777777" w:rsidR="00481290" w:rsidRPr="00924BD9" w:rsidRDefault="00481290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4D51813" w14:textId="77777777" w:rsidR="0012156E" w:rsidRPr="00924BD9" w:rsidRDefault="0012156E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0975D6" w14:textId="77777777" w:rsidR="00481290" w:rsidRPr="00924BD9" w:rsidRDefault="00481290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FA398F" w14:textId="77777777" w:rsidR="00481290" w:rsidRDefault="00481290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7ED9DF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791F52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B3686D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B9FD0E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62DEBA9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AB689B0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CCEFDD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1AE3B4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9E31E0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EC5523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8AF5CF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C04D4B9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061A4D6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FD6150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8AFD0C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1A9E09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22D8FAC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ED6923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E751A2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339FAD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8171EF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FCBF9C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94F78B9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D71BC4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50D76A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64D39A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168979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A4A839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D64E34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82DCE9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619D14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D3D838" w14:textId="77777777"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14:paraId="7C1A888C" w14:textId="77777777"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к  проекту Решения Собрания депутатов </w:t>
      </w:r>
    </w:p>
    <w:p w14:paraId="20F56982" w14:textId="77777777"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>Ворошневского сельсовета</w:t>
      </w:r>
    </w:p>
    <w:p w14:paraId="01DD6371" w14:textId="77777777"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14:paraId="253C96E8" w14:textId="77777777" w:rsidR="00AF47DB" w:rsidRPr="00924BD9" w:rsidRDefault="00AF47DB" w:rsidP="00AF47DB">
      <w:pPr>
        <w:jc w:val="right"/>
      </w:pPr>
    </w:p>
    <w:p w14:paraId="2076063F" w14:textId="77777777"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ADA5FB3" w14:textId="77777777" w:rsidR="00AF47DB" w:rsidRPr="00924BD9" w:rsidRDefault="00AF47DB" w:rsidP="00AF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63470" w14:textId="77777777" w:rsidR="00AF47DB" w:rsidRPr="00924BD9" w:rsidRDefault="00AF47DB" w:rsidP="00AF47DB">
      <w:pPr>
        <w:jc w:val="center"/>
        <w:rPr>
          <w:rFonts w:ascii="Times New Roman" w:hAnsi="Times New Roman"/>
          <w:b/>
          <w:sz w:val="28"/>
          <w:szCs w:val="28"/>
        </w:rPr>
      </w:pPr>
      <w:r w:rsidRPr="00924BD9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бюджета МО «Ворошневский сельсовет» Курского района Курской области </w:t>
      </w:r>
      <w:r w:rsidRPr="00924BD9">
        <w:rPr>
          <w:rFonts w:ascii="Times New Roman" w:hAnsi="Times New Roman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видов </w:t>
      </w:r>
      <w:r w:rsidR="00877D42" w:rsidRPr="00924BD9">
        <w:rPr>
          <w:rFonts w:ascii="Times New Roman" w:hAnsi="Times New Roman"/>
          <w:b/>
          <w:sz w:val="28"/>
          <w:szCs w:val="28"/>
        </w:rPr>
        <w:t>расходов классификации</w:t>
      </w:r>
      <w:r w:rsidRPr="00924BD9">
        <w:rPr>
          <w:rFonts w:ascii="Times New Roman" w:hAnsi="Times New Roman"/>
          <w:b/>
          <w:sz w:val="28"/>
          <w:szCs w:val="28"/>
        </w:rPr>
        <w:t xml:space="preserve"> расходов местного бюджета</w:t>
      </w:r>
    </w:p>
    <w:p w14:paraId="5B66816E" w14:textId="77777777" w:rsidR="00AF47DB" w:rsidRPr="00924BD9" w:rsidRDefault="00AF47DB" w:rsidP="00AF47D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/>
          <w:b/>
          <w:sz w:val="28"/>
          <w:szCs w:val="28"/>
        </w:rPr>
        <w:t xml:space="preserve"> за 20</w:t>
      </w:r>
      <w:r w:rsidR="00D97788">
        <w:rPr>
          <w:rFonts w:ascii="Times New Roman" w:hAnsi="Times New Roman"/>
          <w:b/>
          <w:sz w:val="28"/>
          <w:szCs w:val="28"/>
        </w:rPr>
        <w:t>22</w:t>
      </w:r>
      <w:r w:rsidRPr="00924BD9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6804383" w14:textId="77777777" w:rsidR="00AF47DB" w:rsidRPr="00924BD9" w:rsidRDefault="005B3148" w:rsidP="00E77C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F47DB" w:rsidRPr="00924BD9">
        <w:rPr>
          <w:rFonts w:ascii="Times New Roman" w:eastAsia="Calibri" w:hAnsi="Times New Roman" w:cs="Times New Roman"/>
          <w:sz w:val="24"/>
          <w:szCs w:val="24"/>
        </w:rPr>
        <w:t>тыс.рублей)</w:t>
      </w:r>
    </w:p>
    <w:tbl>
      <w:tblPr>
        <w:tblW w:w="1216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701"/>
        <w:gridCol w:w="851"/>
        <w:gridCol w:w="1701"/>
        <w:gridCol w:w="1701"/>
        <w:gridCol w:w="1276"/>
        <w:gridCol w:w="2126"/>
      </w:tblGrid>
      <w:tr w:rsidR="00E77C46" w:rsidRPr="00924BD9" w14:paraId="29A8C13F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74F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0D470674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CF3ED2" w14:textId="77777777" w:rsidR="00E77C46" w:rsidRPr="00924BD9" w:rsidRDefault="00E77C46" w:rsidP="00644690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F557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ED4A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EBD4" w14:textId="77777777" w:rsidR="00E77C46" w:rsidRPr="00924BD9" w:rsidRDefault="00E77C46" w:rsidP="00E77C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977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редусмотрено по бюджету </w:t>
            </w:r>
            <w:r w:rsidR="00297BF1">
              <w:rPr>
                <w:rFonts w:ascii="Times New Roman" w:eastAsia="Calibri" w:hAnsi="Times New Roman" w:cs="Times New Roman"/>
                <w:sz w:val="24"/>
                <w:szCs w:val="24"/>
              </w:rPr>
              <w:t>на 2022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37A" w14:textId="77777777" w:rsidR="00E77C46" w:rsidRPr="00924BD9" w:rsidRDefault="00D97788" w:rsidP="00644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Исполнено за 2022</w:t>
            </w:r>
            <w:r w:rsidR="00E77C46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14:paraId="08D6B9C2" w14:textId="77777777" w:rsidR="00E77C46" w:rsidRPr="00924BD9" w:rsidRDefault="00E77C46" w:rsidP="006446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F376" w14:textId="77777777" w:rsidR="00E77C46" w:rsidRPr="00924BD9" w:rsidRDefault="00E77C46" w:rsidP="006446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E77C46" w:rsidRPr="00924BD9" w14:paraId="1D90B419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5D63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6E18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3B01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5640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AA0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831D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7C46" w:rsidRPr="00924BD9" w14:paraId="3F917C32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DE46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1104D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B30E3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F6948" w14:textId="77777777" w:rsidR="00E77C46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877D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5379,5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A972" w14:textId="77777777" w:rsidR="00E77C46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877D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0904,0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F86C1" w14:textId="77777777" w:rsidR="00E77C46" w:rsidRPr="00924BD9" w:rsidRDefault="00297BF1" w:rsidP="00E43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70,9</w:t>
            </w:r>
          </w:p>
        </w:tc>
      </w:tr>
      <w:tr w:rsidR="00E77C46" w:rsidRPr="00924BD9" w14:paraId="426349F7" w14:textId="77777777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B16" w14:textId="77777777" w:rsidR="00E77C46" w:rsidRPr="00924BD9" w:rsidRDefault="00E77C46" w:rsidP="006446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культуры в Ворошневском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13B6D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195AC" w14:textId="77777777" w:rsidR="00E77C46" w:rsidRPr="00924BD9" w:rsidRDefault="00E77C46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7AF7E" w14:textId="77777777" w:rsidR="00E77C46" w:rsidRPr="00924BD9" w:rsidRDefault="000B5D3E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3D9A" w14:textId="77777777" w:rsidR="00E77C46" w:rsidRPr="00924BD9" w:rsidRDefault="000B5D3E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C2C11" w14:textId="77777777" w:rsidR="00E77C46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E43BEA" w:rsidRPr="00924BD9" w14:paraId="7EAE9F6A" w14:textId="77777777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4EA3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 в Ворошневском сельсовете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AAF1D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CB498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8E285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6BDBE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9E90F" w14:textId="77777777"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E43BEA" w:rsidRPr="00924BD9" w14:paraId="6D90D8F8" w14:textId="77777777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A3D7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82C2C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36F3F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FA6DD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16A78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E2C93" w14:textId="77777777"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E43BEA" w:rsidRPr="00924BD9" w14:paraId="2A0137C8" w14:textId="77777777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8C91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культурно-досугового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D74DD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90220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562C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DB9F1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311DE" w14:textId="77777777"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E43BEA" w:rsidRPr="00924BD9" w14:paraId="58BC4AE2" w14:textId="77777777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E19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51C6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DF7B6" w14:textId="77777777" w:rsidR="00E43BEA" w:rsidRPr="00924BD9" w:rsidRDefault="00E43BEA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4F8B5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5E755" w14:textId="77777777" w:rsidR="00E43BEA" w:rsidRPr="00924BD9" w:rsidRDefault="000B5D3E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8ED5" w14:textId="77777777" w:rsidR="00E43BEA" w:rsidRPr="00924BD9" w:rsidRDefault="00E43BEA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44690" w:rsidRPr="00924BD9" w14:paraId="6A30AFC3" w14:textId="77777777" w:rsidTr="004015AD">
        <w:trPr>
          <w:gridAfter w:val="1"/>
          <w:wAfter w:w="2126" w:type="dxa"/>
          <w:trHeight w:val="7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A135" w14:textId="77777777" w:rsidR="00644690" w:rsidRPr="00924BD9" w:rsidRDefault="00644690" w:rsidP="006446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«Ворошневский сельсовет» Курского района Курской 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257AD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A777E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6E8F9" w14:textId="77777777" w:rsidR="00644690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48E3E" w14:textId="77777777" w:rsidR="00644690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1CF0C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429C311D" w14:textId="77777777" w:rsidTr="004015AD">
        <w:trPr>
          <w:gridAfter w:val="1"/>
          <w:wAfter w:w="2126" w:type="dxa"/>
          <w:trHeight w:val="11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B2B7" w14:textId="77777777" w:rsidR="00A17FDD" w:rsidRPr="00924BD9" w:rsidRDefault="00A17FDD" w:rsidP="006446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924BD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«Ворошневский сельсовет» Курского района Курской 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7BFF62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011177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7EB48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9F5F5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D98CF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2ACA0FD6" w14:textId="77777777" w:rsidTr="004015AD">
        <w:trPr>
          <w:gridAfter w:val="1"/>
          <w:wAfter w:w="2126" w:type="dxa"/>
          <w:trHeight w:val="6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FF4C" w14:textId="77777777" w:rsidR="00A17FDD" w:rsidRPr="00924BD9" w:rsidRDefault="00A17FDD" w:rsidP="00644690">
            <w:pPr>
              <w:pStyle w:val="formattext"/>
              <w:spacing w:after="0" w:afterAutospacing="0" w:line="276" w:lineRule="auto"/>
            </w:pPr>
            <w:r w:rsidRPr="00924BD9">
              <w:t>Основное мероприятие  «Предоставление мер социальной поддержки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2F7AE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48570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FC825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DFE98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CEE2D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723D03A6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5644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03A29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53E700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1B601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01762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DEE55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31E24774" w14:textId="77777777" w:rsidTr="004015AD">
        <w:trPr>
          <w:gridAfter w:val="1"/>
          <w:wAfter w:w="2126" w:type="dxa"/>
          <w:trHeight w:val="35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F02A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754A7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73287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A5728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E8BE0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8CB0C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44690" w:rsidRPr="00924BD9" w14:paraId="2BEE0D1E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FA8A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77253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9AD19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274D8" w14:textId="77777777" w:rsidR="00644690" w:rsidRPr="00924BD9" w:rsidRDefault="000B5D3E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9575D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95CE8" w14:textId="77777777" w:rsidR="00644690" w:rsidRPr="00924BD9" w:rsidRDefault="00297BF1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93,8</w:t>
            </w:r>
          </w:p>
        </w:tc>
      </w:tr>
      <w:tr w:rsidR="00A17FDD" w:rsidRPr="00924BD9" w14:paraId="18D001C4" w14:textId="77777777" w:rsidTr="004015AD">
        <w:trPr>
          <w:gridAfter w:val="1"/>
          <w:wAfter w:w="2126" w:type="dxa"/>
          <w:trHeight w:val="41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13C2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4EDD6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52E50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EB1C5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68C09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0B5D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71B53" w14:textId="77777777" w:rsidR="00A17FDD" w:rsidRPr="00924BD9" w:rsidRDefault="00297BF1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93,8</w:t>
            </w:r>
          </w:p>
        </w:tc>
      </w:tr>
      <w:tr w:rsidR="00A17FDD" w:rsidRPr="00924BD9" w14:paraId="695E0D72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8208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E97834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509C7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4FB8D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3050C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57960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17FDD" w:rsidRPr="00924BD9" w14:paraId="50DECBB6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C9BF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67D7A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r w:rsidR="0011019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88A09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45782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DE0B4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2485B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17FDD" w:rsidRPr="00924BD9" w14:paraId="56E35498" w14:textId="77777777" w:rsidTr="004015AD">
        <w:trPr>
          <w:gridAfter w:val="1"/>
          <w:wAfter w:w="2126" w:type="dxa"/>
          <w:trHeight w:val="59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DA50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8F6B1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r w:rsidR="00110199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CD705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191D0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3BED7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D159F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44690" w:rsidRPr="00924BD9" w14:paraId="0BBD2FE4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3145" w14:textId="77777777" w:rsidR="00644690" w:rsidRPr="00924BD9" w:rsidRDefault="00644690" w:rsidP="0064469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C0D0A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D24D5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ABDF2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5BA17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0E1A4" w14:textId="77777777" w:rsidR="00644690" w:rsidRPr="00924BD9" w:rsidRDefault="00297BF1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44690" w:rsidRPr="00924BD9" w14:paraId="7DC5AB4E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F319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50BE7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686A4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826BB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2B604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D885F" w14:textId="77777777" w:rsidR="00644690" w:rsidRPr="00924BD9" w:rsidRDefault="00297BF1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44690" w:rsidRPr="00924BD9" w14:paraId="64599DB6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C6D9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E41E1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246C8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322BAB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1FDC3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0F5FD" w14:textId="77777777" w:rsidR="00644690" w:rsidRPr="00924BD9" w:rsidRDefault="00297BF1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644690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44690" w:rsidRPr="00924BD9" w14:paraId="261DA439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2ECD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44698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4D9B5" w14:textId="77777777" w:rsidR="00644690" w:rsidRPr="00924BD9" w:rsidRDefault="00644690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0E034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5F080" w14:textId="77777777" w:rsidR="00644690" w:rsidRPr="00924BD9" w:rsidRDefault="001A4992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82E87" w14:textId="77777777" w:rsidR="00644690" w:rsidRPr="00924BD9" w:rsidRDefault="00297BF1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036503A1" w14:textId="77777777" w:rsidTr="004015AD">
        <w:trPr>
          <w:gridAfter w:val="1"/>
          <w:wAfter w:w="2126" w:type="dxa"/>
          <w:trHeight w:val="190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D481" w14:textId="77777777" w:rsidR="00A17FDD" w:rsidRPr="00924BD9" w:rsidRDefault="00B34DE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«Ворошневский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242BD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71964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5C4CD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BE482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A289F" w14:textId="77777777" w:rsidR="00A17FDD" w:rsidRPr="00924BD9" w:rsidRDefault="00297BF1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490F7038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DCE1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E86B5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2BCA6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BFF8C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7967F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54AB2" w14:textId="77777777" w:rsidR="00A17FDD" w:rsidRPr="00924BD9" w:rsidRDefault="00297BF1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398E7245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0136" w14:textId="77777777" w:rsidR="00A17FDD" w:rsidRPr="00924BD9" w:rsidRDefault="00A17FDD" w:rsidP="006446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A871E5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65301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B2E19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3BAA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1C6A4" w14:textId="77777777" w:rsidR="00A17FDD" w:rsidRPr="00924BD9" w:rsidRDefault="00297BF1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4703979A" w14:textId="77777777" w:rsidTr="004015AD">
        <w:trPr>
          <w:gridAfter w:val="1"/>
          <w:wAfter w:w="2126" w:type="dxa"/>
          <w:trHeight w:val="6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A21A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17B8A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D2A88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59598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E187" w14:textId="77777777" w:rsidR="00A17FDD" w:rsidRPr="00924BD9" w:rsidRDefault="001A4992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D4E1" w14:textId="77777777" w:rsidR="00A17FDD" w:rsidRPr="00924BD9" w:rsidRDefault="00297BF1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61E6C" w:rsidRPr="00924BD9" w14:paraId="310B5B79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BCF1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C6D20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33CF8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6AF7E" w14:textId="77777777" w:rsidR="00D61E6C" w:rsidRPr="00924BD9" w:rsidRDefault="00B615B7" w:rsidP="00A1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2D7F" w14:textId="77777777" w:rsidR="00D61E6C" w:rsidRPr="00924BD9" w:rsidRDefault="00B615B7" w:rsidP="00A1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927DF" w14:textId="77777777" w:rsidR="00D61E6C" w:rsidRPr="00924BD9" w:rsidRDefault="00D61E6C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7DBCE533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F30C" w14:textId="77777777" w:rsidR="00A17FDD" w:rsidRPr="00924BD9" w:rsidRDefault="00B34DE3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качественными услугами ЖКХ населения муниципального образования «Ворошневский сельсовет» Курского района Курской области» муниципальной программы 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«Обеспечение доступным и комфортным жильем и коммунальными услугами граждан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8CEC7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6183B5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68150" w14:textId="77777777" w:rsidR="00A17FDD" w:rsidRPr="00924BD9" w:rsidRDefault="00B615B7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8347" w14:textId="77777777" w:rsidR="00A17FDD" w:rsidRPr="00924BD9" w:rsidRDefault="00B615B7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7EA86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61E6C" w:rsidRPr="00924BD9" w14:paraId="7896A0B9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384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220E3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46773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18F74" w14:textId="77777777" w:rsidR="00D61E6C" w:rsidRPr="00924BD9" w:rsidRDefault="00D61E6C" w:rsidP="00A1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A93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9258B" w14:textId="77777777" w:rsidR="00D61E6C" w:rsidRPr="00924BD9" w:rsidRDefault="00D61E6C" w:rsidP="00A17F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A93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1F526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06AC990A" w14:textId="77777777" w:rsidTr="004015AD">
        <w:trPr>
          <w:gridAfter w:val="1"/>
          <w:wAfter w:w="2126" w:type="dxa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C4F4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0A646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798E7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1CF14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A93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2012A" w14:textId="77777777" w:rsidR="00A17FDD" w:rsidRPr="00924BD9" w:rsidRDefault="00A93D25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38C5D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17FDD" w:rsidRPr="00924BD9" w14:paraId="5AECA873" w14:textId="77777777" w:rsidTr="004015AD">
        <w:trPr>
          <w:gridAfter w:val="1"/>
          <w:wAfter w:w="2126" w:type="dxa"/>
          <w:trHeight w:val="8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D287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439DE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CD5A9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D9055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A93D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6E1DA" w14:textId="77777777" w:rsidR="00A17FDD" w:rsidRPr="00924BD9" w:rsidRDefault="00A93D25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31AEC" w14:textId="77777777" w:rsidR="00A17FDD" w:rsidRPr="00924BD9" w:rsidRDefault="00A17FDD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D61E6C" w:rsidRPr="00924BD9" w14:paraId="4646317D" w14:textId="77777777" w:rsidTr="004015AD">
        <w:trPr>
          <w:gridAfter w:val="1"/>
          <w:wAfter w:w="2126" w:type="dxa"/>
          <w:trHeight w:val="5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2004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B34DE3" w:rsidRPr="00924BD9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403EE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7B06D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8462C" w14:textId="77777777" w:rsidR="00D61E6C" w:rsidRPr="00924BD9" w:rsidRDefault="00A17FDD" w:rsidP="006446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3D2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6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8FA80" w14:textId="77777777" w:rsidR="00D61E6C" w:rsidRPr="00924BD9" w:rsidRDefault="00A17FDD" w:rsidP="00644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93D2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B6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EC55C" w14:textId="77777777" w:rsidR="00D61E6C" w:rsidRPr="00924BD9" w:rsidRDefault="00D61E6C" w:rsidP="00644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7FDD" w:rsidRPr="00924BD9" w14:paraId="4B0F25BF" w14:textId="77777777" w:rsidTr="004015AD">
        <w:trPr>
          <w:gridAfter w:val="1"/>
          <w:wAfter w:w="2126" w:type="dxa"/>
          <w:trHeight w:val="34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64CD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8BE87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20168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CCDBF" w14:textId="77777777" w:rsidR="00A17FDD" w:rsidRPr="00924BD9" w:rsidRDefault="00A17FDD" w:rsidP="00740A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A93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DDF7F" w14:textId="77777777" w:rsidR="00A17FDD" w:rsidRPr="00924BD9" w:rsidRDefault="00A93D25" w:rsidP="0074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</w:t>
            </w:r>
            <w:r w:rsidR="00B6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3CD13" w14:textId="77777777" w:rsidR="00A17FDD" w:rsidRPr="00924BD9" w:rsidRDefault="00A17FDD" w:rsidP="0074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17FDD" w:rsidRPr="00924BD9" w14:paraId="08C85C26" w14:textId="77777777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F40B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A13CD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67618" w14:textId="77777777" w:rsidR="00A17FDD" w:rsidRPr="00924BD9" w:rsidRDefault="00A17FDD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D294C" w14:textId="77777777" w:rsidR="00A17FDD" w:rsidRPr="00924BD9" w:rsidRDefault="00A17FDD" w:rsidP="00740A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A93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1363" w14:textId="77777777" w:rsidR="00A17FDD" w:rsidRPr="00924BD9" w:rsidRDefault="00A17FDD" w:rsidP="0074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A93D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1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2A171" w14:textId="77777777" w:rsidR="00A17FDD" w:rsidRPr="00924BD9" w:rsidRDefault="00A17FDD" w:rsidP="0074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14:paraId="6B1EE36B" w14:textId="77777777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C718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на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Ворошневского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99A6B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5C547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DF66F" w14:textId="77777777" w:rsidR="00D61E6C" w:rsidRPr="00924BD9" w:rsidRDefault="00A93D25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3B84B" w14:textId="77777777" w:rsidR="00D61E6C" w:rsidRPr="00924BD9" w:rsidRDefault="00A93D25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20963" w14:textId="77777777" w:rsidR="00D61E6C" w:rsidRPr="00924BD9" w:rsidRDefault="00D61E6C" w:rsidP="00D61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14:paraId="209DA3F6" w14:textId="77777777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7284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C0E223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00454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2B30E" w14:textId="77777777" w:rsidR="00D61E6C" w:rsidRPr="00924BD9" w:rsidRDefault="00A93D25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BDDD3" w14:textId="77777777" w:rsidR="00D61E6C" w:rsidRPr="00924BD9" w:rsidRDefault="00A93D25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9DB45" w14:textId="77777777" w:rsidR="00D61E6C" w:rsidRPr="00924BD9" w:rsidRDefault="00D61E6C" w:rsidP="00D61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D61E6C" w:rsidRPr="00924BD9" w14:paraId="64D54936" w14:textId="77777777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C931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E38CF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65F7F" w14:textId="77777777" w:rsidR="00D61E6C" w:rsidRPr="00924BD9" w:rsidRDefault="00D61E6C" w:rsidP="00644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A868B" w14:textId="77777777" w:rsidR="00D61E6C" w:rsidRPr="00924BD9" w:rsidRDefault="00A93D25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862A1" w14:textId="77777777" w:rsidR="00D61E6C" w:rsidRPr="00924BD9" w:rsidRDefault="00A93D25" w:rsidP="00740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17FDD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C960D" w14:textId="77777777" w:rsidR="00D61E6C" w:rsidRPr="00924BD9" w:rsidRDefault="00D61E6C" w:rsidP="00D61E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257929C" w14:textId="77777777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8A4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B34DE3" w:rsidRPr="00934D00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Закупка контейнеров для раздельного накопления твердых коммунальных отходов</w:t>
            </w: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4F5E8" w14:textId="77777777" w:rsidR="00B67AEE" w:rsidRPr="00934D00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A8CC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6F99E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0801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6CD88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4D65867" w14:textId="77777777" w:rsidTr="004015AD">
        <w:trPr>
          <w:gridAfter w:val="1"/>
          <w:wAfter w:w="2126" w:type="dxa"/>
          <w:trHeight w:val="37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F02" w14:textId="77777777" w:rsidR="00B67AEE" w:rsidRPr="00934D00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CC39A" w14:textId="77777777" w:rsidR="00B67AEE" w:rsidRPr="00934D00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8CFD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B918D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BAB83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F7989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884282B" w14:textId="77777777" w:rsidTr="004015AD">
        <w:trPr>
          <w:gridAfter w:val="1"/>
          <w:wAfter w:w="2126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6D3D" w14:textId="77777777" w:rsidR="00B67AEE" w:rsidRPr="00C80F69" w:rsidRDefault="00B67AEE" w:rsidP="00B67A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DA6E2" w14:textId="77777777" w:rsidR="00B67AEE" w:rsidRPr="00934D00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07 3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G2 52690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8114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CCB1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9996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FEFED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62BA6B05" w14:textId="77777777" w:rsidTr="004015AD">
        <w:trPr>
          <w:gridAfter w:val="1"/>
          <w:wAfter w:w="2126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E7F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1C42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FE87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4D9D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0B8E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91E4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337BB93F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7CA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1EFD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B3CF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F71C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CBE27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7B65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40AD6E21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66D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C7F2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7D43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506E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71D0C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2074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0E36A9AA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CB3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E038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9F4A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9BCE3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3C1A4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8955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30C2283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9DE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2454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F930E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6D66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C133F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2BF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68FB7C5F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105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«Реализация муниципальной политики в сфере физической культуры и спорта»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8649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F8F62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7768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BF74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9785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933B118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3AA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9157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19746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3B57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651F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3CE7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DA579A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E33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2E52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D4AF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23BC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CFF4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A8F3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15EDBBB0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4CB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2DA0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3DD9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8E4E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1BC3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D9AF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6C202383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01E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34F1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DCED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5E64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F09A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234C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ED96CD8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5BA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муниципальной службы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B709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ABAF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3E12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1C1A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F02C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8ADD34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864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9AD6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E579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3B39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CAED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C874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60093C99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397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A6ED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09 1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7A0BD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3F3C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91C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5390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C3A8E97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93D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3A72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09 1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F840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85DE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82A1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3518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0D1D595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10B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«Сохранение и развитие архивного дела в муниципальном образовании «Ворошневский сельсовет» Курского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4E5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812A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5F9F1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68E0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32D6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ED33BF2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971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документов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F03E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471A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9063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0FB4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561B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49A16366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73C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A64D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BCFD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06FD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B96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7F7F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5845562B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2CA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FD78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C5B5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8F7D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8C7C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4DAA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44A15205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821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7923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10F3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C2671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6FB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DB7C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12AA0E32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712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«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55E6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4484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4922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6850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431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7EDFE96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4E2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муниципальной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«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 сельсовет» Курской области Курского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6450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1DD2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D037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9F8C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9549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16155BC6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BE6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0225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2700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0672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310C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662B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5A2F52B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803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мероприятий,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A7EA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A768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133E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0836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EBF0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13BF309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17B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E779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E808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845B2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9F14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9681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41F573CC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534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358D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3E10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7CE13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82D9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96E9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3376C1B" w14:textId="77777777" w:rsidTr="004015AD">
        <w:trPr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2F2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E4CC8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7DC3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9266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2AB7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7AAB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BE510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7AEE" w:rsidRPr="00924BD9" w14:paraId="48E52E21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3DAC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9BEA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5193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34299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B856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A9A10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59AF09B8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8B6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безопасности людей на водных объектах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C632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3F25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47EB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D480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04A4B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4B06C508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B5F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9530E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0D60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0479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6BBA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BD8E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91388A0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929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12D5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4C92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34DA1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096A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051E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426A4532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3D7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BC1D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742C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9633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04B8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DB73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24D76CF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59F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0570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797A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12ED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72A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D79FB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1A84CC4B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E14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73BC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D6EA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BC8F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9E86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57922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45F572C5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22E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DC09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28EE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F17EF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F9B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994FC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6CC09542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C6A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1113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F29A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DB31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BBDB7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9D8D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79F26E8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E70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«Ворошневский сельсовет» Курского района Курской области» муниципальной программы «Развитие малого и среднего предпринимательства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EFB7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312BD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ABDE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3291E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4F9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102EF715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013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4A8A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5DAB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3869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F94AB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2BF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19A0EC9A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8B4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070B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1F5F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6404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CB013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B791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4A275653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9ED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7A89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ADCA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FD6E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4F6EC" w14:textId="77777777" w:rsidR="00B67AEE" w:rsidRPr="00924BD9" w:rsidRDefault="00076CAF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197C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32515E4F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831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на территории МО «Ворошневский сельсовет» Курского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E155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5F66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AF66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D81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07D3D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1CED1CB3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CBA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1708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7E72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BAEC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C68B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B5587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5C5A0D78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ADD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4988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DD4BF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7139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8A80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22820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58B83327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972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97AF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0505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7134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BD71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8A6EA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67AEE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5F70780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3856" w14:textId="77777777" w:rsidR="00B67AEE" w:rsidRPr="00924BD9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0F48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3106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A16D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A150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4D9B2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77A886F" w14:textId="77777777" w:rsidTr="004015AD">
        <w:trPr>
          <w:gridAfter w:val="1"/>
          <w:wAfter w:w="2126" w:type="dxa"/>
          <w:trHeight w:val="25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6442" w14:textId="77777777" w:rsidR="00B67AEE" w:rsidRPr="00924BD9" w:rsidRDefault="00B67AEE" w:rsidP="00B67AE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53A8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22A8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6315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FCE9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46319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DCC71B5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AF5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36C1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716F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7B87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CD82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CC347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BA7F30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EA6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7F78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F6B5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5505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7860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E6AE8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5AE05DA5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A4C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8A60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A67A2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88D0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6DFC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906,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35212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43FDB6D8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6C5D" w14:textId="77777777" w:rsidR="00B67AEE" w:rsidRPr="00924BD9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Обеспечение функционирования </w:t>
            </w: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B1B6D" w14:textId="77777777" w:rsidR="00B67AEE" w:rsidRPr="00924BD9" w:rsidRDefault="00B67AEE" w:rsidP="00B67A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73 0 00 00000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8175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3358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8366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B2100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7AEE" w:rsidRPr="00924BD9" w14:paraId="77AB669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5EFF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деятельности</w:t>
            </w:r>
            <w:r w:rsidR="00B67AEE"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администрации муниципального</w:t>
            </w:r>
            <w:r w:rsidR="00B67AEE" w:rsidRPr="00924BD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5575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59F5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FBA6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EF8C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D1B2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7AEE" w:rsidRPr="00924BD9" w14:paraId="26082D2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83C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8551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621F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2A27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00BA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87F2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7AEE" w:rsidRPr="00924BD9" w14:paraId="134BEEB4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DE2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C70F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64B5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4DE0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6D72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2229,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91C34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7AEE" w:rsidRPr="00924BD9" w14:paraId="6D9032FC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33E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FF2F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8B85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577F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810B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5984A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6,3</w:t>
            </w:r>
          </w:p>
        </w:tc>
      </w:tr>
      <w:tr w:rsidR="00B67AEE" w:rsidRPr="00924BD9" w14:paraId="449E68F4" w14:textId="77777777" w:rsidTr="004015AD">
        <w:trPr>
          <w:gridAfter w:val="1"/>
          <w:wAfter w:w="2126" w:type="dxa"/>
          <w:trHeight w:val="2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E12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AC63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35AD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1A82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A2A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5FED7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6,3</w:t>
            </w:r>
          </w:p>
        </w:tc>
      </w:tr>
      <w:tr w:rsidR="00B67AEE" w:rsidRPr="00924BD9" w14:paraId="1820E81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336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8E8C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7F52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4126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41A8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B27C1" w14:textId="77777777" w:rsidR="00B67AEE" w:rsidRPr="00924BD9" w:rsidRDefault="00297BF1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4,6</w:t>
            </w:r>
          </w:p>
        </w:tc>
      </w:tr>
      <w:tr w:rsidR="00B67AEE" w:rsidRPr="00924BD9" w14:paraId="73C5887E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619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D115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F987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7EC5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35FF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43DD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7AEE" w:rsidRPr="00924BD9" w14:paraId="38B5EAF2" w14:textId="77777777" w:rsidTr="004015AD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41B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709BC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5942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0D0F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C794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715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B67AEE" w:rsidRPr="00924BD9" w14:paraId="12B81105" w14:textId="77777777" w:rsidTr="004015AD">
        <w:trPr>
          <w:gridAfter w:val="1"/>
          <w:wAfter w:w="2126" w:type="dxa"/>
          <w:trHeight w:val="4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1A6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9E9F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19A2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463F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C272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6683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297B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67AEE" w:rsidRPr="00924BD9" w14:paraId="3A2C03DE" w14:textId="77777777" w:rsidTr="004015AD">
        <w:trPr>
          <w:gridAfter w:val="1"/>
          <w:wAfter w:w="2126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1E7" w14:textId="77777777" w:rsidR="00B67AEE" w:rsidRPr="00E07BF0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B087" w14:textId="77777777" w:rsidR="00B67AEE" w:rsidRPr="00924BD9" w:rsidRDefault="00B67AEE" w:rsidP="00B67A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76 1 00 </w:t>
            </w:r>
            <w:r w:rsidR="001472B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47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AFB1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E94B7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C0CA4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DD973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1996B153" w14:textId="77777777" w:rsidTr="004015AD">
        <w:trPr>
          <w:gridAfter w:val="1"/>
          <w:wAfter w:w="2126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57D" w14:textId="77777777" w:rsidR="00B67AEE" w:rsidRPr="00E07BF0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9CE1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76 1 00 </w:t>
            </w:r>
            <w:r w:rsidR="001472B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1472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3D50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FEF0A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244BF" w14:textId="77777777" w:rsidR="00B67AEE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445CD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3C249397" w14:textId="77777777" w:rsidTr="004015AD">
        <w:trPr>
          <w:gridAfter w:val="1"/>
          <w:wAfter w:w="2126" w:type="dxa"/>
          <w:trHeight w:val="48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8D8D" w14:textId="77777777" w:rsidR="00B67AEE" w:rsidRPr="00924BD9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C303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3821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2250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2C592" w14:textId="77777777" w:rsidR="00B67AEE" w:rsidRPr="00924BD9" w:rsidRDefault="00226BB0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257F2" w14:textId="77777777" w:rsidR="00B67AEE" w:rsidRPr="00924BD9" w:rsidRDefault="00226BB0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B67AEE" w:rsidRPr="00924BD9" w14:paraId="7917DA60" w14:textId="77777777" w:rsidTr="004015AD">
        <w:trPr>
          <w:gridAfter w:val="1"/>
          <w:wAfter w:w="2126" w:type="dxa"/>
          <w:trHeight w:val="6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D5EE" w14:textId="77777777" w:rsidR="00B67AEE" w:rsidRPr="00924BD9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1EFA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33AC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3843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51A1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6967C" w14:textId="77777777" w:rsidR="00B67AEE" w:rsidRPr="00924BD9" w:rsidRDefault="00226BB0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</w:tr>
      <w:tr w:rsidR="00B67AEE" w:rsidRPr="00924BD9" w14:paraId="53C713E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9215" w14:textId="77777777" w:rsidR="00B67AEE" w:rsidRPr="00924BD9" w:rsidRDefault="00B67AEE" w:rsidP="00B67A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DF72F" w14:textId="77777777" w:rsidR="00B67AEE" w:rsidRPr="00924BD9" w:rsidRDefault="00B67AEE" w:rsidP="00B67A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0B1D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2A6C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4B978" w14:textId="77777777" w:rsidR="00B67AEE" w:rsidRPr="00924BD9" w:rsidRDefault="00226BB0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67AE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0BA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31800CA7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4F48" w14:textId="77777777" w:rsidR="00B67AEE" w:rsidRPr="00924BD9" w:rsidRDefault="00B67AEE" w:rsidP="00B67AE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22B04" w14:textId="77777777" w:rsidR="00B67AEE" w:rsidRPr="00924BD9" w:rsidRDefault="00B67AEE" w:rsidP="00B67AE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8F23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1504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13FB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D81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7D793459" w14:textId="77777777" w:rsidTr="004015AD">
        <w:trPr>
          <w:gridAfter w:val="1"/>
          <w:wAfter w:w="2126" w:type="dxa"/>
          <w:trHeight w:val="13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26C8" w14:textId="77777777" w:rsidR="00B67AEE" w:rsidRPr="00924BD9" w:rsidRDefault="00B67AEE" w:rsidP="00B67AEE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4BD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67E6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C14A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11F6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EE9B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81060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E1548A6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35B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C73C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30E4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8C53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1B02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EDF32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6C457553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C6B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4667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B08F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2E41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5E8D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D58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3C3C440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EB9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4ABD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1227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4BE8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ECFF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DC93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1B32E17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8C1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A921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2811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F7DA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3C31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FF9E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A633055" w14:textId="77777777" w:rsidTr="004015AD">
        <w:trPr>
          <w:gridAfter w:val="1"/>
          <w:wAfter w:w="2126" w:type="dxa"/>
          <w:trHeight w:val="3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2F6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25C0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05BF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42BA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A9BB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4F90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43D34263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E0B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7341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5F4C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C468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B0A9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19F9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54185B13" w14:textId="77777777" w:rsidTr="004015AD">
        <w:trPr>
          <w:gridAfter w:val="1"/>
          <w:wAfter w:w="2126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992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EF23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F21E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3EF9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C0DF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26BB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06B7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73E807F" w14:textId="77777777" w:rsidTr="004015AD">
        <w:trPr>
          <w:gridAfter w:val="1"/>
          <w:wAfter w:w="2126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B86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017D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03CB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4AF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6C3B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E2E9A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62477D1C" w14:textId="77777777" w:rsidTr="004015AD">
        <w:trPr>
          <w:gridAfter w:val="1"/>
          <w:wAfter w:w="2126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49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8B83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EE70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1A5F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A192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3CE20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3D60BAD8" w14:textId="77777777" w:rsidTr="004015AD">
        <w:trPr>
          <w:gridAfter w:val="1"/>
          <w:wAfter w:w="2126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30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171E7" w14:textId="77777777" w:rsidR="00B67AEE" w:rsidRPr="00120764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817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25DD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6D00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69A77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CA24F80" w14:textId="77777777" w:rsidTr="004015AD">
        <w:trPr>
          <w:gridAfter w:val="1"/>
          <w:wAfter w:w="2126" w:type="dxa"/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4B9" w14:textId="77777777" w:rsidR="00B67AEE" w:rsidRPr="00934D00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D00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99866" w14:textId="77777777" w:rsidR="00B67AEE" w:rsidRPr="00120764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836B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735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0327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9824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7771B126" w14:textId="77777777" w:rsidTr="004015AD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B1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6D7E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55B9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4D5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B91D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5D3F9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7D2F851" w14:textId="77777777" w:rsidTr="004015AD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9C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BA17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C36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DD50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2577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35079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33EE307" w14:textId="77777777" w:rsidTr="004015AD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046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BF0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E07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 3 00 С1441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661D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5484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3BD4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0A6E1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023160ED" w14:textId="77777777" w:rsidTr="004015AD">
        <w:trPr>
          <w:gridAfter w:val="1"/>
          <w:wAfter w:w="2126" w:type="dxa"/>
          <w:trHeight w:val="43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47F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D2F4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B031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27CD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246997,00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B5A9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FCFB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71C3720C" w14:textId="77777777" w:rsidTr="004015AD">
        <w:trPr>
          <w:gridAfter w:val="1"/>
          <w:wAfter w:w="2126" w:type="dxa"/>
          <w:trHeight w:val="58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20B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D3FB4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C573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BCE0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8B2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4685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799ED807" w14:textId="77777777" w:rsidTr="004015AD">
        <w:trPr>
          <w:gridAfter w:val="1"/>
          <w:wAfter w:w="2126" w:type="dxa"/>
          <w:trHeight w:val="36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292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67B2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EA99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C97F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F9D1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AC04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3B682C01" w14:textId="77777777" w:rsidTr="004015AD">
        <w:trPr>
          <w:gridAfter w:val="1"/>
          <w:wAfter w:w="2126" w:type="dxa"/>
          <w:trHeight w:val="3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70E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1A77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78 1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 С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C2EC8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9D98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AF6F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25E4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67AEE" w:rsidRPr="00924BD9" w14:paraId="1B60F7BF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E42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9721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A2EC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2378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913B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3463,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5BC2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34DE3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</w:tr>
      <w:tr w:rsidR="00B67AEE" w:rsidRPr="00924BD9" w14:paraId="5ED70136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155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91C0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4F59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F3D0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45FA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3463,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438B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34DE3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</w:tr>
      <w:tr w:rsidR="00B67AEE" w:rsidRPr="00924BD9" w14:paraId="5A1CAF6D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6D06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17B6A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84B47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CBE5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F818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3463,</w:t>
            </w:r>
            <w:r w:rsidR="00076C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9C58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34DE3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</w:tr>
      <w:tr w:rsidR="00B67AEE" w:rsidRPr="00924BD9" w14:paraId="0A6D2E2B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D67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</w:t>
            </w:r>
            <w:r w:rsidR="00B34DE3"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991D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C579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A2DE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0BBA9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BFEDD" w14:textId="77777777" w:rsidR="00B67AEE" w:rsidRPr="00924BD9" w:rsidRDefault="00B34DE3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B67AEE" w:rsidRPr="00924BD9" w14:paraId="27C7E186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EC7C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D01C0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8FF23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0BA2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16AB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C971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34DE3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B67AEE" w:rsidRPr="00924BD9" w14:paraId="1C46FE19" w14:textId="77777777" w:rsidTr="004015AD">
        <w:trPr>
          <w:gridAfter w:val="1"/>
          <w:wAfter w:w="2126" w:type="dxa"/>
          <w:trHeight w:val="73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939E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2E83F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4762D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68C84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  <w:p w14:paraId="5A299192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28448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96365" w14:textId="77777777" w:rsidR="00B67AEE" w:rsidRPr="00924BD9" w:rsidRDefault="00B67AEE" w:rsidP="00B67A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</w:tbl>
    <w:p w14:paraId="6A8EC7D7" w14:textId="77777777" w:rsidR="00E77C46" w:rsidRPr="00924BD9" w:rsidRDefault="00E77C46" w:rsidP="00E77C4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14:paraId="02957D3E" w14:textId="77777777" w:rsidR="00AF47DB" w:rsidRPr="00924BD9" w:rsidRDefault="00AF47DB" w:rsidP="00E77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269D9" w14:textId="77777777"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D377C2" w14:textId="77777777"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A63ABA" w14:textId="77777777"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279E9A" w14:textId="77777777"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FC5A28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1B6CB4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25E366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99187C4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F121729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40F5922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DB5401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8327E5B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265AA6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707A3A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0E00E0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446A52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AF7034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705F5E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0797A1" w14:textId="77777777" w:rsidR="00E43BEA" w:rsidRPr="00924BD9" w:rsidRDefault="00E43BEA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50C658" w14:textId="77777777" w:rsidR="003A66F7" w:rsidRPr="00924BD9" w:rsidRDefault="003A66F7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1D5E30F" w14:textId="77777777" w:rsidR="00924BD9" w:rsidRDefault="00924BD9" w:rsidP="0054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455B3" w14:textId="77777777" w:rsidR="00924BD9" w:rsidRDefault="00924BD9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085DB0" w14:textId="77777777"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14:paraId="6AFF1978" w14:textId="77777777"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 xml:space="preserve">к проекту Решения Собрания депутатов </w:t>
      </w:r>
    </w:p>
    <w:p w14:paraId="5780FAC4" w14:textId="77777777"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>Ворошневского сельсовета</w:t>
      </w:r>
    </w:p>
    <w:p w14:paraId="0A2119E2" w14:textId="77777777" w:rsidR="00AF47DB" w:rsidRPr="00924BD9" w:rsidRDefault="00AF47DB" w:rsidP="00AF47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24BD9">
        <w:rPr>
          <w:rFonts w:ascii="Times New Roman" w:eastAsia="Times New Roman" w:hAnsi="Times New Roman" w:cs="Times New Roman"/>
          <w:sz w:val="24"/>
          <w:szCs w:val="24"/>
        </w:rPr>
        <w:t>Курского района Курской области</w:t>
      </w:r>
    </w:p>
    <w:p w14:paraId="32EA9D10" w14:textId="77777777" w:rsidR="00AF47DB" w:rsidRPr="00924BD9" w:rsidRDefault="00AF47DB" w:rsidP="00AF47DB">
      <w:pPr>
        <w:jc w:val="right"/>
      </w:pPr>
    </w:p>
    <w:p w14:paraId="6D983DDC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A12F7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14:paraId="400652E4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ФИНАНСИРОВАНИЯ ДЕФИЦИТА МЕСТНОГО БЮДЖЕТА ПО КОДАМ КЛАССИФИКАЦИИ ИСТОЧНИКОВ ФИНАНСИРОВАНИЯ ДЕФИЦИТОВ БЮДЖЕТА</w:t>
      </w:r>
    </w:p>
    <w:p w14:paraId="4DA6C168" w14:textId="77777777" w:rsidR="00AF47DB" w:rsidRPr="00924BD9" w:rsidRDefault="00AF47DB" w:rsidP="00AF47DB">
      <w:r w:rsidRPr="00924BD9">
        <w:t>Тыс.рублей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3403"/>
        <w:gridCol w:w="1702"/>
      </w:tblGrid>
      <w:tr w:rsidR="00AF47DB" w:rsidRPr="00924BD9" w14:paraId="52864B9B" w14:textId="77777777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7EB0" w14:textId="77777777" w:rsidR="00AF47DB" w:rsidRPr="00924BD9" w:rsidRDefault="00AF47DB">
            <w:r w:rsidRPr="00924BD9"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D97D" w14:textId="77777777" w:rsidR="00AF47DB" w:rsidRPr="00924BD9" w:rsidRDefault="00AF47DB">
            <w:r w:rsidRPr="00924BD9">
              <w:t>Код источника</w:t>
            </w:r>
          </w:p>
          <w:p w14:paraId="3F12690D" w14:textId="77777777" w:rsidR="00AF47DB" w:rsidRPr="00924BD9" w:rsidRDefault="00AF47DB">
            <w:r w:rsidRPr="00924BD9">
              <w:t>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ECFE" w14:textId="77777777" w:rsidR="00AF47DB" w:rsidRPr="00924BD9" w:rsidRDefault="00AF47DB">
            <w:r w:rsidRPr="00924BD9">
              <w:t xml:space="preserve">Исполнено  </w:t>
            </w:r>
          </w:p>
          <w:p w14:paraId="15149AE0" w14:textId="77777777" w:rsidR="00AF47DB" w:rsidRPr="00924BD9" w:rsidRDefault="00AF47DB" w:rsidP="00E43BEA">
            <w:r w:rsidRPr="00924BD9">
              <w:t>20</w:t>
            </w:r>
            <w:r w:rsidR="00D97788">
              <w:t>22</w:t>
            </w:r>
            <w:r w:rsidRPr="00924BD9">
              <w:t xml:space="preserve"> год</w:t>
            </w:r>
          </w:p>
        </w:tc>
      </w:tr>
      <w:tr w:rsidR="00AF47DB" w:rsidRPr="00924BD9" w14:paraId="6441D5E2" w14:textId="77777777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570C" w14:textId="77777777" w:rsidR="00AF47DB" w:rsidRPr="00924BD9" w:rsidRDefault="00AF47DB">
            <w:r w:rsidRPr="00924BD9">
              <w:t>Источники финансирования дефицита бюджета-всего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23C1" w14:textId="77777777" w:rsidR="00AF47DB" w:rsidRPr="00924BD9" w:rsidRDefault="00AF47DB">
            <w:r w:rsidRPr="00924BD9">
              <w:t>90 00 00 00 00 0000 000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6606" w14:textId="77777777" w:rsidR="00AF47DB" w:rsidRPr="00924BD9" w:rsidRDefault="00AD3270">
            <w:pPr>
              <w:jc w:val="center"/>
            </w:pPr>
            <w:r>
              <w:t>372,5</w:t>
            </w:r>
          </w:p>
        </w:tc>
      </w:tr>
      <w:tr w:rsidR="00AF47DB" w:rsidRPr="00924BD9" w14:paraId="6709D986" w14:textId="77777777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39E9" w14:textId="77777777" w:rsidR="00AF47DB" w:rsidRPr="00924BD9" w:rsidRDefault="00AF47DB">
            <w:r w:rsidRPr="00924BD9">
              <w:t>Изменение остатков средств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6E52" w14:textId="77777777" w:rsidR="00AF47DB" w:rsidRPr="00924BD9" w:rsidRDefault="00AF47DB">
            <w:r w:rsidRPr="00924BD9">
              <w:t>001 01 00 00 00 00 0000 00А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0EFE" w14:textId="77777777" w:rsidR="00AF47DB" w:rsidRPr="00924BD9" w:rsidRDefault="00AD3270">
            <w:pPr>
              <w:jc w:val="center"/>
            </w:pPr>
            <w:r>
              <w:t>372,5</w:t>
            </w:r>
          </w:p>
        </w:tc>
      </w:tr>
      <w:tr w:rsidR="00AF47DB" w:rsidRPr="00924BD9" w14:paraId="3A1E8E28" w14:textId="77777777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CCCE" w14:textId="77777777" w:rsidR="00AF47DB" w:rsidRPr="00924BD9" w:rsidRDefault="008626F6">
            <w:r w:rsidRPr="00924BD9">
              <w:t>Увеличение прочих</w:t>
            </w:r>
            <w:r w:rsidR="00AF47DB" w:rsidRPr="00924BD9">
              <w:t xml:space="preserve"> остатков </w:t>
            </w:r>
            <w:r w:rsidRPr="00924BD9">
              <w:t>денежных средств</w:t>
            </w:r>
            <w:r w:rsidR="00AF47DB" w:rsidRPr="00924BD9">
              <w:t xml:space="preserve">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06F3" w14:textId="77777777" w:rsidR="00AF47DB" w:rsidRPr="00924BD9" w:rsidRDefault="00AF47DB">
            <w:r w:rsidRPr="00924BD9">
              <w:t>001 01 05 02 01 10 0000 510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8BE3" w14:textId="77777777" w:rsidR="00AF47DB" w:rsidRPr="00924BD9" w:rsidRDefault="00AF47DB" w:rsidP="00DD374A">
            <w:pPr>
              <w:jc w:val="center"/>
            </w:pPr>
            <w:r w:rsidRPr="00924BD9">
              <w:t>-</w:t>
            </w:r>
            <w:r w:rsidR="00DD374A" w:rsidRPr="00924BD9">
              <w:t>11</w:t>
            </w:r>
            <w:r w:rsidR="00AD3270">
              <w:t>276,5</w:t>
            </w:r>
          </w:p>
        </w:tc>
      </w:tr>
      <w:tr w:rsidR="00AF47DB" w:rsidRPr="00924BD9" w14:paraId="5059B22A" w14:textId="77777777" w:rsidTr="00AF47DB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76C3" w14:textId="77777777" w:rsidR="00AF47DB" w:rsidRPr="00924BD9" w:rsidRDefault="008626F6">
            <w:r w:rsidRPr="00924BD9">
              <w:t>Уменьшение прочих</w:t>
            </w:r>
            <w:r w:rsidR="00AF47DB" w:rsidRPr="00924BD9">
              <w:t xml:space="preserve"> остатков </w:t>
            </w:r>
            <w:r w:rsidRPr="00924BD9">
              <w:t>денежных средств</w:t>
            </w:r>
            <w:r w:rsidR="00AF47DB" w:rsidRPr="00924BD9">
              <w:t xml:space="preserve">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5B3" w14:textId="77777777" w:rsidR="00AF47DB" w:rsidRPr="00924BD9" w:rsidRDefault="00AF47DB">
            <w:r w:rsidRPr="00924BD9">
              <w:t>001 01 05 02 01 10 0000 610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AC39" w14:textId="77777777" w:rsidR="00AF47DB" w:rsidRPr="00924BD9" w:rsidRDefault="00AD3270">
            <w:pPr>
              <w:jc w:val="center"/>
            </w:pPr>
            <w:r>
              <w:t>10904,0</w:t>
            </w:r>
          </w:p>
        </w:tc>
      </w:tr>
    </w:tbl>
    <w:p w14:paraId="1C14DC96" w14:textId="77777777" w:rsidR="00AF47DB" w:rsidRPr="00924BD9" w:rsidRDefault="00AF47DB" w:rsidP="00AF47DB">
      <w:pPr>
        <w:jc w:val="right"/>
        <w:rPr>
          <w:rFonts w:ascii="Times New Roman" w:eastAsia="Calibri" w:hAnsi="Times New Roman" w:cs="Times New Roman"/>
          <w:b/>
          <w:bCs/>
          <w:color w:val="FF0000"/>
          <w:sz w:val="20"/>
          <w:szCs w:val="20"/>
        </w:rPr>
      </w:pPr>
    </w:p>
    <w:p w14:paraId="675F2C79" w14:textId="77777777" w:rsidR="0024670B" w:rsidRPr="00924BD9" w:rsidRDefault="0024670B" w:rsidP="00AF47DB">
      <w:pPr>
        <w:jc w:val="right"/>
        <w:rPr>
          <w:color w:val="FF0000"/>
        </w:rPr>
      </w:pPr>
    </w:p>
    <w:p w14:paraId="493A10D2" w14:textId="77777777" w:rsidR="0024670B" w:rsidRPr="00924BD9" w:rsidRDefault="0024670B" w:rsidP="00AF47DB">
      <w:pPr>
        <w:jc w:val="right"/>
        <w:rPr>
          <w:color w:val="FF0000"/>
        </w:rPr>
      </w:pPr>
    </w:p>
    <w:p w14:paraId="53A43396" w14:textId="77777777" w:rsidR="0024670B" w:rsidRPr="00924BD9" w:rsidRDefault="0024670B" w:rsidP="00AF47DB">
      <w:pPr>
        <w:jc w:val="right"/>
        <w:rPr>
          <w:color w:val="FF0000"/>
        </w:rPr>
      </w:pPr>
    </w:p>
    <w:p w14:paraId="5D5BDF87" w14:textId="77777777" w:rsidR="0024670B" w:rsidRPr="00924BD9" w:rsidRDefault="0024670B" w:rsidP="00AF47DB">
      <w:pPr>
        <w:jc w:val="right"/>
        <w:rPr>
          <w:color w:val="FF0000"/>
        </w:rPr>
      </w:pPr>
    </w:p>
    <w:p w14:paraId="289B164F" w14:textId="77777777" w:rsidR="0024670B" w:rsidRPr="00924BD9" w:rsidRDefault="0024670B" w:rsidP="00AF47DB">
      <w:pPr>
        <w:jc w:val="right"/>
        <w:rPr>
          <w:color w:val="FF0000"/>
        </w:rPr>
      </w:pPr>
    </w:p>
    <w:p w14:paraId="60B3AD7D" w14:textId="77777777" w:rsidR="0024670B" w:rsidRPr="00924BD9" w:rsidRDefault="0024670B" w:rsidP="00AF47DB">
      <w:pPr>
        <w:jc w:val="right"/>
        <w:rPr>
          <w:color w:val="FF0000"/>
        </w:rPr>
      </w:pPr>
    </w:p>
    <w:p w14:paraId="6813779D" w14:textId="77777777" w:rsidR="0024670B" w:rsidRPr="00924BD9" w:rsidRDefault="0024670B" w:rsidP="00AF47DB">
      <w:pPr>
        <w:jc w:val="right"/>
        <w:rPr>
          <w:color w:val="FF0000"/>
        </w:rPr>
      </w:pPr>
    </w:p>
    <w:p w14:paraId="4DE0AEC1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9D1175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B38C33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163A13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BEB190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AE9FCD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35680B" w14:textId="77777777" w:rsidR="00924BD9" w:rsidRDefault="00924BD9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E54F7A" w14:textId="77777777" w:rsidR="00AF47DB" w:rsidRPr="00924BD9" w:rsidRDefault="00AF47DB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BD9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3826E139" w14:textId="77777777" w:rsidR="00AF47DB" w:rsidRPr="00924BD9" w:rsidRDefault="008626F6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BD9">
        <w:rPr>
          <w:rFonts w:ascii="Times New Roman" w:hAnsi="Times New Roman" w:cs="Times New Roman"/>
          <w:sz w:val="24"/>
          <w:szCs w:val="24"/>
        </w:rPr>
        <w:t>к проекту</w:t>
      </w:r>
      <w:r w:rsidR="00AF47DB" w:rsidRPr="00924BD9">
        <w:rPr>
          <w:rFonts w:ascii="Times New Roman" w:hAnsi="Times New Roman" w:cs="Times New Roman"/>
          <w:sz w:val="24"/>
          <w:szCs w:val="24"/>
        </w:rPr>
        <w:t xml:space="preserve"> Решения Собрания депутатов </w:t>
      </w:r>
    </w:p>
    <w:p w14:paraId="469B22BF" w14:textId="77777777" w:rsidR="00AF47DB" w:rsidRPr="00924BD9" w:rsidRDefault="00AF47DB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BD9">
        <w:rPr>
          <w:rFonts w:ascii="Times New Roman" w:hAnsi="Times New Roman" w:cs="Times New Roman"/>
          <w:sz w:val="24"/>
          <w:szCs w:val="24"/>
        </w:rPr>
        <w:t>Ворошневского сельсовета</w:t>
      </w:r>
    </w:p>
    <w:p w14:paraId="4890C776" w14:textId="77777777" w:rsidR="00AF47DB" w:rsidRPr="00924BD9" w:rsidRDefault="00AF47DB" w:rsidP="002467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4BD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7540DE0B" w14:textId="77777777" w:rsidR="00AF47DB" w:rsidRPr="00924BD9" w:rsidRDefault="00AF47DB" w:rsidP="00AF47DB">
      <w:pPr>
        <w:jc w:val="right"/>
      </w:pPr>
    </w:p>
    <w:p w14:paraId="54934694" w14:textId="77777777" w:rsidR="00AF47DB" w:rsidRPr="00924BD9" w:rsidRDefault="00AF47DB" w:rsidP="00AF47DB">
      <w:pPr>
        <w:jc w:val="both"/>
        <w:rPr>
          <w:sz w:val="16"/>
          <w:szCs w:val="16"/>
        </w:rPr>
      </w:pPr>
    </w:p>
    <w:p w14:paraId="31077BE6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729021F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</w:t>
      </w:r>
      <w:r w:rsidR="008626F6" w:rsidRPr="00924BD9">
        <w:rPr>
          <w:rFonts w:ascii="Times New Roman" w:hAnsi="Times New Roman" w:cs="Times New Roman"/>
          <w:b/>
          <w:sz w:val="28"/>
          <w:szCs w:val="28"/>
        </w:rPr>
        <w:t>СЛУЖАЩИХ И</w:t>
      </w:r>
      <w:r w:rsidRPr="00924BD9">
        <w:rPr>
          <w:rFonts w:ascii="Times New Roman" w:hAnsi="Times New Roman" w:cs="Times New Roman"/>
          <w:b/>
          <w:sz w:val="28"/>
          <w:szCs w:val="28"/>
        </w:rPr>
        <w:t xml:space="preserve"> ФАКТИЧЕСКИХ </w:t>
      </w:r>
      <w:r w:rsidR="008626F6" w:rsidRPr="00924BD9">
        <w:rPr>
          <w:rFonts w:ascii="Times New Roman" w:hAnsi="Times New Roman" w:cs="Times New Roman"/>
          <w:b/>
          <w:sz w:val="28"/>
          <w:szCs w:val="28"/>
        </w:rPr>
        <w:t>ЗАТРАТАХ НА ИХ</w:t>
      </w:r>
      <w:r w:rsidRPr="00924BD9">
        <w:rPr>
          <w:rFonts w:ascii="Times New Roman" w:hAnsi="Times New Roman" w:cs="Times New Roman"/>
          <w:b/>
          <w:sz w:val="28"/>
          <w:szCs w:val="28"/>
        </w:rPr>
        <w:t xml:space="preserve"> СОДЕРЖАНИЕ</w:t>
      </w:r>
    </w:p>
    <w:p w14:paraId="4B431163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ЗА   20</w:t>
      </w:r>
      <w:r w:rsidR="00D97788">
        <w:rPr>
          <w:rFonts w:ascii="Times New Roman" w:hAnsi="Times New Roman" w:cs="Times New Roman"/>
          <w:b/>
          <w:sz w:val="28"/>
          <w:szCs w:val="28"/>
        </w:rPr>
        <w:t>22</w:t>
      </w:r>
      <w:r w:rsidRPr="00924B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6FEF0A8" w14:textId="77777777" w:rsidR="00AF47DB" w:rsidRPr="00924BD9" w:rsidRDefault="00AF47DB" w:rsidP="00AF47D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1275"/>
        <w:gridCol w:w="1560"/>
        <w:gridCol w:w="1560"/>
      </w:tblGrid>
      <w:tr w:rsidR="00AF47DB" w:rsidRPr="00924BD9" w14:paraId="63E4D71B" w14:textId="77777777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5A3C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9DA4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14:paraId="0571815C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14:paraId="6E7C65A9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E9EC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их содержание</w:t>
            </w:r>
          </w:p>
          <w:p w14:paraId="159EE15F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BCCD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  <w:p w14:paraId="1AAFBC4C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месячная</w:t>
            </w:r>
          </w:p>
          <w:p w14:paraId="62D76F72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заработная плата за 20</w:t>
            </w:r>
            <w:r w:rsidR="00D977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DDB5F52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F47DB" w:rsidRPr="00924BD9" w14:paraId="6C8B3B42" w14:textId="77777777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0CA2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Глава Ворошневского сельсовета (заработная </w:t>
            </w:r>
            <w:r w:rsidR="008626F6" w:rsidRPr="00924BD9">
              <w:rPr>
                <w:rFonts w:ascii="Times New Roman" w:hAnsi="Times New Roman" w:cs="Times New Roman"/>
                <w:sz w:val="24"/>
                <w:szCs w:val="24"/>
              </w:rPr>
              <w:t>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9D49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CBB8" w14:textId="77777777" w:rsidR="00AF47DB" w:rsidRPr="00924BD9" w:rsidRDefault="00DB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0F49" w14:textId="77777777" w:rsidR="00AF47DB" w:rsidRPr="00924BD9" w:rsidRDefault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AF47DB" w:rsidRPr="00924BD9" w14:paraId="7BC34D09" w14:textId="77777777" w:rsidTr="00AF47D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5338" w14:textId="77777777" w:rsidR="00AF47DB" w:rsidRPr="00924BD9" w:rsidRDefault="0086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Администрация Ворошневского</w:t>
            </w:r>
            <w:r w:rsidR="00AF47DB" w:rsidRPr="00924BD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</w:t>
            </w: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4D5B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76DF" w14:textId="77777777" w:rsidR="00AF47DB" w:rsidRPr="00924BD9" w:rsidRDefault="00DB3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288B" w14:textId="77777777" w:rsidR="00AF47DB" w:rsidRPr="00924BD9" w:rsidRDefault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AF47DB" w:rsidRPr="00924BD9" w14:paraId="53079A37" w14:textId="77777777" w:rsidTr="00AF47DB">
        <w:trPr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4BE2" w14:textId="77777777" w:rsidR="00AF47DB" w:rsidRPr="00924BD9" w:rsidRDefault="00AF4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«ОДА.МС» Ворошневского сельсовета Курского района (Заработная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C915" w14:textId="77777777" w:rsidR="00AF47DB" w:rsidRPr="00924BD9" w:rsidRDefault="00DD374A" w:rsidP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1C5E" w14:textId="77777777" w:rsidR="00AF47DB" w:rsidRPr="00924BD9" w:rsidRDefault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475">
              <w:rPr>
                <w:rFonts w:ascii="Times New Roman" w:hAnsi="Times New Roman" w:cs="Times New Roman"/>
                <w:sz w:val="24"/>
                <w:szCs w:val="24"/>
              </w:rPr>
              <w:t>032,9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3804" w14:textId="77777777" w:rsidR="00AF47DB" w:rsidRPr="00924BD9" w:rsidRDefault="00155FF2" w:rsidP="00DD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BD9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DD374A" w:rsidRPr="00924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5B402A0" w14:textId="77777777" w:rsidR="00AF47DB" w:rsidRPr="00924BD9" w:rsidRDefault="00AF47DB" w:rsidP="00AF47DB">
      <w:pPr>
        <w:rPr>
          <w:rFonts w:ascii="Times New Roman" w:hAnsi="Times New Roman" w:cs="Times New Roman"/>
          <w:sz w:val="24"/>
          <w:szCs w:val="24"/>
        </w:rPr>
      </w:pPr>
    </w:p>
    <w:p w14:paraId="45D59B60" w14:textId="77777777" w:rsidR="00AF47DB" w:rsidRDefault="00AF47DB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EB69741" w14:textId="77777777"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DD5693D" w14:textId="77777777"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F330DB8" w14:textId="77777777"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4A22D67" w14:textId="77777777"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CB48F14" w14:textId="77777777" w:rsid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5E1B0C2" w14:textId="77777777" w:rsidR="00924BD9" w:rsidRPr="00924BD9" w:rsidRDefault="00924BD9" w:rsidP="00AF47DB">
      <w:pPr>
        <w:tabs>
          <w:tab w:val="left" w:pos="7980"/>
        </w:tabs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E46C8AF" w14:textId="77777777" w:rsidR="0024670B" w:rsidRPr="00924BD9" w:rsidRDefault="0024670B" w:rsidP="00DB3475">
      <w:pPr>
        <w:rPr>
          <w:rFonts w:ascii="Times New Roman" w:hAnsi="Times New Roman" w:cs="Times New Roman"/>
          <w:sz w:val="28"/>
          <w:szCs w:val="28"/>
        </w:rPr>
      </w:pPr>
    </w:p>
    <w:p w14:paraId="5C8DC2FB" w14:textId="77777777" w:rsidR="00AF47DB" w:rsidRPr="00924BD9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924BD9">
        <w:rPr>
          <w:rFonts w:ascii="Times New Roman" w:hAnsi="Times New Roman" w:cs="Times New Roman"/>
          <w:sz w:val="28"/>
          <w:szCs w:val="28"/>
        </w:rPr>
        <w:lastRenderedPageBreak/>
        <w:t>Приложение № 2 к Постановлению</w:t>
      </w:r>
    </w:p>
    <w:p w14:paraId="457DF61E" w14:textId="77777777" w:rsidR="00AF47DB" w:rsidRPr="00924BD9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924BD9">
        <w:rPr>
          <w:rFonts w:ascii="Times New Roman" w:hAnsi="Times New Roman" w:cs="Times New Roman"/>
          <w:sz w:val="28"/>
          <w:szCs w:val="28"/>
        </w:rPr>
        <w:t>Администрации Ворошневского сельсовета</w:t>
      </w:r>
    </w:p>
    <w:p w14:paraId="0C57BC10" w14:textId="77777777" w:rsidR="00AF47DB" w:rsidRPr="00924BD9" w:rsidRDefault="00AF47DB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924BD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1CD65927" w14:textId="62589B01" w:rsidR="00AF47DB" w:rsidRPr="00924BD9" w:rsidRDefault="008626F6" w:rsidP="00AF47DB">
      <w:pPr>
        <w:jc w:val="right"/>
        <w:rPr>
          <w:rFonts w:ascii="Times New Roman" w:hAnsi="Times New Roman" w:cs="Times New Roman"/>
          <w:sz w:val="28"/>
          <w:szCs w:val="28"/>
        </w:rPr>
      </w:pPr>
      <w:r w:rsidRPr="008626F6">
        <w:rPr>
          <w:rFonts w:ascii="Times New Roman" w:hAnsi="Times New Roman" w:cs="Times New Roman"/>
          <w:sz w:val="28"/>
          <w:szCs w:val="28"/>
        </w:rPr>
        <w:t>от 2</w:t>
      </w:r>
      <w:r w:rsidR="005A0742">
        <w:rPr>
          <w:rFonts w:ascii="Times New Roman" w:hAnsi="Times New Roman" w:cs="Times New Roman"/>
          <w:sz w:val="28"/>
          <w:szCs w:val="28"/>
        </w:rPr>
        <w:t>9</w:t>
      </w:r>
      <w:r w:rsidRPr="008626F6">
        <w:rPr>
          <w:rFonts w:ascii="Times New Roman" w:hAnsi="Times New Roman" w:cs="Times New Roman"/>
          <w:sz w:val="28"/>
          <w:szCs w:val="28"/>
        </w:rPr>
        <w:t>.03.2023</w:t>
      </w:r>
      <w:r w:rsidR="00AF47DB" w:rsidRPr="00924BD9">
        <w:rPr>
          <w:rFonts w:ascii="Times New Roman" w:hAnsi="Times New Roman" w:cs="Times New Roman"/>
          <w:sz w:val="28"/>
          <w:szCs w:val="28"/>
        </w:rPr>
        <w:t xml:space="preserve"> г. № </w:t>
      </w:r>
      <w:r w:rsidR="00DB3475">
        <w:rPr>
          <w:rFonts w:ascii="Times New Roman" w:hAnsi="Times New Roman" w:cs="Times New Roman"/>
          <w:sz w:val="28"/>
          <w:szCs w:val="28"/>
        </w:rPr>
        <w:t>36</w:t>
      </w:r>
    </w:p>
    <w:p w14:paraId="6626EE81" w14:textId="77777777" w:rsidR="00AF47DB" w:rsidRPr="00924BD9" w:rsidRDefault="00AF47DB" w:rsidP="00AF47DB"/>
    <w:p w14:paraId="7E98B3AF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BD9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43324533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57C7B" w14:textId="77777777" w:rsidR="00AF47DB" w:rsidRPr="00924BD9" w:rsidRDefault="00AF47DB" w:rsidP="00AF4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BD9">
        <w:rPr>
          <w:rFonts w:ascii="Times New Roman" w:hAnsi="Times New Roman" w:cs="Times New Roman"/>
          <w:sz w:val="28"/>
          <w:szCs w:val="28"/>
        </w:rPr>
        <w:t xml:space="preserve">комиссии по обсуждению проекта Решения Собрания депутатов Ворошневского сельсовета Курского района Курской области «Об </w:t>
      </w:r>
      <w:r w:rsidR="008626F6" w:rsidRPr="00924BD9">
        <w:rPr>
          <w:rFonts w:ascii="Times New Roman" w:hAnsi="Times New Roman" w:cs="Times New Roman"/>
          <w:sz w:val="28"/>
          <w:szCs w:val="28"/>
        </w:rPr>
        <w:t>утверждении отчета</w:t>
      </w:r>
      <w:r w:rsidRPr="00924BD9">
        <w:rPr>
          <w:rFonts w:ascii="Times New Roman" w:hAnsi="Times New Roman" w:cs="Times New Roman"/>
          <w:sz w:val="28"/>
          <w:szCs w:val="28"/>
        </w:rPr>
        <w:t xml:space="preserve"> об </w:t>
      </w:r>
      <w:r w:rsidR="008626F6" w:rsidRPr="00924BD9">
        <w:rPr>
          <w:rFonts w:ascii="Times New Roman" w:hAnsi="Times New Roman" w:cs="Times New Roman"/>
          <w:sz w:val="28"/>
          <w:szCs w:val="28"/>
        </w:rPr>
        <w:t>исполнении бюджета</w:t>
      </w:r>
      <w:r w:rsidRPr="00924BD9">
        <w:rPr>
          <w:rFonts w:ascii="Times New Roman" w:hAnsi="Times New Roman" w:cs="Times New Roman"/>
          <w:sz w:val="28"/>
          <w:szCs w:val="28"/>
        </w:rPr>
        <w:t xml:space="preserve"> МО «Ворошневский сельсовет» Курског</w:t>
      </w:r>
      <w:r w:rsidR="008D0BF9" w:rsidRPr="00924BD9">
        <w:rPr>
          <w:rFonts w:ascii="Times New Roman" w:hAnsi="Times New Roman" w:cs="Times New Roman"/>
          <w:sz w:val="28"/>
          <w:szCs w:val="28"/>
        </w:rPr>
        <w:t>о района Курской области за 20</w:t>
      </w:r>
      <w:r w:rsidR="00D97788">
        <w:rPr>
          <w:rFonts w:ascii="Times New Roman" w:hAnsi="Times New Roman" w:cs="Times New Roman"/>
          <w:sz w:val="28"/>
          <w:szCs w:val="28"/>
        </w:rPr>
        <w:t>22</w:t>
      </w:r>
      <w:r w:rsidRPr="00924BD9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53D57B69" w14:textId="77777777" w:rsidR="00AF47DB" w:rsidRPr="00924BD9" w:rsidRDefault="00AF47DB" w:rsidP="00AF47D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F47DB" w:rsidRPr="00924BD9" w14:paraId="2215FF3D" w14:textId="77777777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4762" w14:textId="77777777"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4514" w14:textId="77777777"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по общим </w:t>
            </w:r>
            <w:r w:rsidR="008626F6" w:rsidRPr="00924BD9">
              <w:rPr>
                <w:rFonts w:ascii="Times New Roman" w:hAnsi="Times New Roman" w:cs="Times New Roman"/>
                <w:sz w:val="28"/>
                <w:szCs w:val="28"/>
              </w:rPr>
              <w:t>вопросам Ворошневского</w:t>
            </w: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8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Буданцева Лариса Владимировна</w:t>
            </w:r>
          </w:p>
        </w:tc>
      </w:tr>
      <w:tr w:rsidR="00AF47DB" w:rsidRPr="00924BD9" w14:paraId="79D13F4E" w14:textId="77777777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7B03" w14:textId="77777777"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F03D" w14:textId="77777777"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финансов Администрации Ворошневского сельсовета- </w:t>
            </w:r>
            <w:r w:rsidR="00DB3475">
              <w:rPr>
                <w:rFonts w:ascii="Times New Roman" w:hAnsi="Times New Roman" w:cs="Times New Roman"/>
                <w:sz w:val="28"/>
                <w:szCs w:val="28"/>
              </w:rPr>
              <w:t>Лещук Анна Ивановна</w:t>
            </w:r>
          </w:p>
        </w:tc>
      </w:tr>
      <w:tr w:rsidR="00AF47DB" w:rsidRPr="00924BD9" w14:paraId="639F342A" w14:textId="77777777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89F2" w14:textId="77777777" w:rsidR="00AF47DB" w:rsidRPr="00924BD9" w:rsidRDefault="00AF47D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ЧЛЕНЫ КОМИССИИ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76F" w14:textId="77777777"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7DB" w:rsidRPr="00924BD9" w14:paraId="17139763" w14:textId="77777777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1D1A" w14:textId="77777777"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Крюкова Анна Павловна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5339" w14:textId="77777777"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  Администрации Ворошневского сельсовета по правовым вопросам </w:t>
            </w:r>
          </w:p>
        </w:tc>
      </w:tr>
      <w:tr w:rsidR="00AF47DB" w:rsidRPr="00924BD9" w14:paraId="2C11D560" w14:textId="77777777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7719" w14:textId="77777777"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Легконогих Лариса Александровна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D485" w14:textId="77777777" w:rsidR="00AF47DB" w:rsidRPr="00924BD9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Депутат Ворошневского сельсовета Курского района</w:t>
            </w:r>
          </w:p>
        </w:tc>
      </w:tr>
      <w:tr w:rsidR="00AF47DB" w14:paraId="54A80152" w14:textId="77777777" w:rsidTr="00AF47D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7C4C" w14:textId="77777777" w:rsidR="00AF47DB" w:rsidRPr="00924BD9" w:rsidRDefault="00DB3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>Горбачева Наталья</w:t>
            </w:r>
            <w:r w:rsidR="0075387F"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40D5" w14:textId="77777777" w:rsidR="00AF47DB" w:rsidRDefault="00AF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BD9">
              <w:rPr>
                <w:rFonts w:ascii="Times New Roman" w:hAnsi="Times New Roman" w:cs="Times New Roman"/>
                <w:sz w:val="28"/>
                <w:szCs w:val="28"/>
              </w:rPr>
              <w:t xml:space="preserve">Депутат Ворошневского сельсовета Курского </w:t>
            </w:r>
            <w:r w:rsidR="008626F6" w:rsidRPr="00924BD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14:paraId="4C478DBD" w14:textId="77777777" w:rsidR="00AF47DB" w:rsidRDefault="00AF47DB" w:rsidP="00AF47DB"/>
    <w:p w14:paraId="70157B87" w14:textId="77777777" w:rsidR="0093518E" w:rsidRDefault="0093518E"/>
    <w:sectPr w:rsidR="0093518E" w:rsidSect="004812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7DB"/>
    <w:rsid w:val="00000749"/>
    <w:rsid w:val="00022E22"/>
    <w:rsid w:val="00035005"/>
    <w:rsid w:val="00042BB5"/>
    <w:rsid w:val="00072844"/>
    <w:rsid w:val="00076CAF"/>
    <w:rsid w:val="000B5D3E"/>
    <w:rsid w:val="000C6103"/>
    <w:rsid w:val="000D3250"/>
    <w:rsid w:val="00110199"/>
    <w:rsid w:val="00120764"/>
    <w:rsid w:val="0012156E"/>
    <w:rsid w:val="001322FC"/>
    <w:rsid w:val="001472B3"/>
    <w:rsid w:val="00155FF2"/>
    <w:rsid w:val="001A4992"/>
    <w:rsid w:val="001B59E3"/>
    <w:rsid w:val="00226BB0"/>
    <w:rsid w:val="002316F6"/>
    <w:rsid w:val="00235361"/>
    <w:rsid w:val="0024670B"/>
    <w:rsid w:val="00253EDE"/>
    <w:rsid w:val="00262336"/>
    <w:rsid w:val="00292CD4"/>
    <w:rsid w:val="00293325"/>
    <w:rsid w:val="00297BF1"/>
    <w:rsid w:val="0032684C"/>
    <w:rsid w:val="0033502F"/>
    <w:rsid w:val="00336CC5"/>
    <w:rsid w:val="00337EE9"/>
    <w:rsid w:val="00380B02"/>
    <w:rsid w:val="003A4BF2"/>
    <w:rsid w:val="003A66F7"/>
    <w:rsid w:val="003E1700"/>
    <w:rsid w:val="004015AD"/>
    <w:rsid w:val="0043294B"/>
    <w:rsid w:val="00476316"/>
    <w:rsid w:val="00481290"/>
    <w:rsid w:val="00482885"/>
    <w:rsid w:val="00486808"/>
    <w:rsid w:val="004949EC"/>
    <w:rsid w:val="004C5242"/>
    <w:rsid w:val="004D6B9B"/>
    <w:rsid w:val="00501451"/>
    <w:rsid w:val="005237DD"/>
    <w:rsid w:val="005469F5"/>
    <w:rsid w:val="00563816"/>
    <w:rsid w:val="00570FA2"/>
    <w:rsid w:val="00585985"/>
    <w:rsid w:val="005963C4"/>
    <w:rsid w:val="005A0742"/>
    <w:rsid w:val="005B086F"/>
    <w:rsid w:val="005B3148"/>
    <w:rsid w:val="005B36A3"/>
    <w:rsid w:val="005C5B82"/>
    <w:rsid w:val="005F6423"/>
    <w:rsid w:val="0061390D"/>
    <w:rsid w:val="0063095E"/>
    <w:rsid w:val="00644690"/>
    <w:rsid w:val="006865C9"/>
    <w:rsid w:val="00693B0C"/>
    <w:rsid w:val="00695776"/>
    <w:rsid w:val="006A3EAA"/>
    <w:rsid w:val="006A7343"/>
    <w:rsid w:val="006B309E"/>
    <w:rsid w:val="007310B9"/>
    <w:rsid w:val="00740A9D"/>
    <w:rsid w:val="0075387F"/>
    <w:rsid w:val="00771592"/>
    <w:rsid w:val="0078280A"/>
    <w:rsid w:val="007A1456"/>
    <w:rsid w:val="007A3636"/>
    <w:rsid w:val="007B2317"/>
    <w:rsid w:val="00801492"/>
    <w:rsid w:val="00805215"/>
    <w:rsid w:val="0082633F"/>
    <w:rsid w:val="008348A0"/>
    <w:rsid w:val="008626F6"/>
    <w:rsid w:val="00870FC4"/>
    <w:rsid w:val="00875AA6"/>
    <w:rsid w:val="00877D42"/>
    <w:rsid w:val="008B29B3"/>
    <w:rsid w:val="008D0BF9"/>
    <w:rsid w:val="008E115F"/>
    <w:rsid w:val="008F0921"/>
    <w:rsid w:val="008F0F37"/>
    <w:rsid w:val="008F2B96"/>
    <w:rsid w:val="00924BD9"/>
    <w:rsid w:val="00933244"/>
    <w:rsid w:val="0093518E"/>
    <w:rsid w:val="009652C2"/>
    <w:rsid w:val="009A661E"/>
    <w:rsid w:val="009A68EE"/>
    <w:rsid w:val="00A137EF"/>
    <w:rsid w:val="00A17FDD"/>
    <w:rsid w:val="00A46B53"/>
    <w:rsid w:val="00A93343"/>
    <w:rsid w:val="00A93D25"/>
    <w:rsid w:val="00AB5CC2"/>
    <w:rsid w:val="00AB7956"/>
    <w:rsid w:val="00AD1605"/>
    <w:rsid w:val="00AD3270"/>
    <w:rsid w:val="00AE73D9"/>
    <w:rsid w:val="00AF47DB"/>
    <w:rsid w:val="00B058D8"/>
    <w:rsid w:val="00B107E0"/>
    <w:rsid w:val="00B1279B"/>
    <w:rsid w:val="00B34DE3"/>
    <w:rsid w:val="00B42D11"/>
    <w:rsid w:val="00B615B7"/>
    <w:rsid w:val="00B65EA6"/>
    <w:rsid w:val="00B67AEE"/>
    <w:rsid w:val="00B82DFF"/>
    <w:rsid w:val="00BA7C19"/>
    <w:rsid w:val="00BC3CC7"/>
    <w:rsid w:val="00BE7C51"/>
    <w:rsid w:val="00BF3E76"/>
    <w:rsid w:val="00C127C4"/>
    <w:rsid w:val="00C732F5"/>
    <w:rsid w:val="00C80E1B"/>
    <w:rsid w:val="00C827A5"/>
    <w:rsid w:val="00C92E0F"/>
    <w:rsid w:val="00CC06F8"/>
    <w:rsid w:val="00D33593"/>
    <w:rsid w:val="00D6079D"/>
    <w:rsid w:val="00D61E6C"/>
    <w:rsid w:val="00D91EAC"/>
    <w:rsid w:val="00D97788"/>
    <w:rsid w:val="00DB3475"/>
    <w:rsid w:val="00DC7628"/>
    <w:rsid w:val="00DD374A"/>
    <w:rsid w:val="00DD7FE6"/>
    <w:rsid w:val="00DF7352"/>
    <w:rsid w:val="00E02A22"/>
    <w:rsid w:val="00E20AEC"/>
    <w:rsid w:val="00E43BEA"/>
    <w:rsid w:val="00E55032"/>
    <w:rsid w:val="00E77C46"/>
    <w:rsid w:val="00E92790"/>
    <w:rsid w:val="00EC4FE3"/>
    <w:rsid w:val="00EF69C3"/>
    <w:rsid w:val="00F26D9F"/>
    <w:rsid w:val="00F94D03"/>
    <w:rsid w:val="00FD6737"/>
    <w:rsid w:val="00FF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5A3C"/>
  <w15:docId w15:val="{91EAD212-0306-4272-9A91-341AA343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AC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D60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A2AE4-64ED-4D15-8767-01BAC014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5032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18</cp:revision>
  <cp:lastPrinted>2023-03-23T07:47:00Z</cp:lastPrinted>
  <dcterms:created xsi:type="dcterms:W3CDTF">2021-04-23T08:05:00Z</dcterms:created>
  <dcterms:modified xsi:type="dcterms:W3CDTF">2023-03-30T06:48:00Z</dcterms:modified>
</cp:coreProperties>
</file>