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F0" w:rsidRPr="00C92A6E" w:rsidRDefault="00B47EF0" w:rsidP="00B47EF0">
      <w:pPr>
        <w:ind w:left="5040"/>
        <w:jc w:val="center"/>
      </w:pPr>
    </w:p>
    <w:p w:rsidR="00B47EF0" w:rsidRPr="00C92A6E" w:rsidRDefault="00B47EF0" w:rsidP="00B47EF0">
      <w:pPr>
        <w:ind w:left="5040"/>
        <w:jc w:val="center"/>
      </w:pPr>
    </w:p>
    <w:p w:rsidR="00B47EF0" w:rsidRPr="00C92A6E" w:rsidRDefault="00B47EF0" w:rsidP="00B47EF0">
      <w:pPr>
        <w:jc w:val="center"/>
      </w:pPr>
    </w:p>
    <w:p w:rsidR="00B47EF0" w:rsidRPr="00C92A6E" w:rsidRDefault="00B47EF0" w:rsidP="00B47EF0">
      <w:pPr>
        <w:jc w:val="center"/>
      </w:pPr>
    </w:p>
    <w:p w:rsidR="00B47EF0" w:rsidRPr="00C92A6E" w:rsidRDefault="00B47EF0" w:rsidP="00B47EF0">
      <w:pPr>
        <w:jc w:val="center"/>
      </w:pPr>
    </w:p>
    <w:p w:rsidR="00B47EF0" w:rsidRPr="00C92A6E" w:rsidRDefault="00B47EF0" w:rsidP="00B47EF0">
      <w:pPr>
        <w:jc w:val="center"/>
      </w:pPr>
      <w:r w:rsidRPr="00C92A6E">
        <w:rPr>
          <w:b/>
          <w:bCs/>
          <w:color w:val="000000"/>
        </w:rPr>
        <w:t>ДОКУМЕНТАЦИЯ ОБ АУКЦИОНЕ В ЭЛЕКТРОННОЙ ФОРМЕ</w:t>
      </w:r>
    </w:p>
    <w:p w:rsidR="00B47EF0" w:rsidRPr="00C92A6E" w:rsidRDefault="00B47EF0" w:rsidP="00B47EF0">
      <w:pPr>
        <w:jc w:val="center"/>
      </w:pPr>
    </w:p>
    <w:p w:rsidR="00B47EF0" w:rsidRDefault="00B47EF0" w:rsidP="00B47EF0">
      <w:pPr>
        <w:jc w:val="center"/>
        <w:rPr>
          <w:b/>
          <w:bCs/>
          <w:color w:val="000000"/>
        </w:rPr>
      </w:pPr>
      <w:r w:rsidRPr="00C92A6E">
        <w:rPr>
          <w:b/>
          <w:bCs/>
          <w:color w:val="000000"/>
        </w:rPr>
        <w:t xml:space="preserve">на право заключения контракта </w:t>
      </w:r>
    </w:p>
    <w:p w:rsidR="00B47EF0" w:rsidRPr="00C92A6E" w:rsidRDefault="00B47EF0" w:rsidP="00B47EF0">
      <w:pPr>
        <w:jc w:val="center"/>
        <w:rPr>
          <w:b/>
          <w:bCs/>
          <w:color w:val="000000"/>
        </w:rPr>
      </w:pPr>
      <w:r>
        <w:rPr>
          <w:b/>
          <w:bCs/>
          <w:color w:val="000000"/>
        </w:rPr>
        <w:t>выполнение работ по капитальному ремонту водозаборной скважины д.Ворошнево Ворошневского сельсовета Курского района Курской области</w:t>
      </w: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C92A6E" w:rsidRDefault="00B47EF0" w:rsidP="00B47EF0">
      <w:pPr>
        <w:jc w:val="center"/>
        <w:rPr>
          <w:b/>
          <w:bCs/>
          <w:color w:val="000000"/>
        </w:rPr>
      </w:pPr>
    </w:p>
    <w:p w:rsidR="00B47EF0" w:rsidRPr="00EE1820" w:rsidRDefault="00B47EF0" w:rsidP="00B47EF0">
      <w:pPr>
        <w:jc w:val="left"/>
        <w:rPr>
          <w:b/>
          <w:bCs/>
          <w:color w:val="000000"/>
          <w:u w:val="single"/>
        </w:rPr>
      </w:pPr>
    </w:p>
    <w:p w:rsidR="00B47EF0" w:rsidRPr="00C92A6E" w:rsidRDefault="00B47EF0" w:rsidP="00B47EF0">
      <w:pPr>
        <w:spacing w:after="0"/>
        <w:jc w:val="center"/>
        <w:rPr>
          <w:b/>
          <w:bCs/>
          <w:color w:val="000000"/>
        </w:rPr>
      </w:pPr>
      <w:smartTag w:uri="urn:schemas-microsoft-com:office:smarttags" w:element="metricconverter">
        <w:smartTagPr>
          <w:attr w:name="ProductID" w:val="2014 г"/>
        </w:smartTagPr>
        <w:r w:rsidRPr="00C92A6E">
          <w:rPr>
            <w:b/>
            <w:bCs/>
            <w:color w:val="000000"/>
          </w:rPr>
          <w:t>2014 г</w:t>
        </w:r>
      </w:smartTag>
      <w:r w:rsidRPr="00C92A6E">
        <w:rPr>
          <w:b/>
          <w:bCs/>
          <w:color w:val="000000"/>
        </w:rPr>
        <w:t>.</w:t>
      </w:r>
    </w:p>
    <w:p w:rsidR="00B47EF0" w:rsidRDefault="00B47EF0" w:rsidP="00B47EF0">
      <w:pPr>
        <w:spacing w:after="0"/>
        <w:rPr>
          <w:b/>
          <w:bCs/>
          <w:color w:val="000000"/>
        </w:rPr>
      </w:pPr>
      <w:r>
        <w:rPr>
          <w:b/>
          <w:bCs/>
          <w:color w:val="000000"/>
        </w:rPr>
        <w:br w:type="page"/>
      </w:r>
    </w:p>
    <w:p w:rsidR="00B47EF0" w:rsidRPr="00C92A6E" w:rsidRDefault="00B47EF0" w:rsidP="00B47EF0">
      <w:pPr>
        <w:ind w:right="-425" w:firstLine="709"/>
        <w:rPr>
          <w:b/>
          <w:bCs/>
          <w:color w:val="000000"/>
        </w:rPr>
      </w:pPr>
      <w:bookmarkStart w:id="0" w:name="_Ref119427085"/>
      <w:r w:rsidRPr="00C92A6E">
        <w:rPr>
          <w:bCs/>
          <w:color w:val="000000"/>
        </w:rPr>
        <w:lastRenderedPageBreak/>
        <w:t xml:space="preserve">Настоящая документация об аукционе в электронной форме подготовлена в соответствии с </w:t>
      </w:r>
      <w:bookmarkEnd w:id="0"/>
      <w:r w:rsidRPr="00C92A6E">
        <w:rPr>
          <w:bCs/>
          <w:color w:val="000000"/>
        </w:rPr>
        <w:t>Федера</w:t>
      </w:r>
      <w:r>
        <w:rPr>
          <w:bCs/>
          <w:color w:val="000000"/>
        </w:rPr>
        <w:t>льным законом от 05 апреля 2013</w:t>
      </w:r>
      <w:r w:rsidRPr="00C92A6E">
        <w:rPr>
          <w:bCs/>
          <w:color w:val="000000"/>
        </w:rPr>
        <w:t>года № 44-ФЗ «О контрактной системе в сфере закупок товаров, работ, услуг для обеспечения государственных и муниципальных нужд» (далее – Закон).</w:t>
      </w:r>
    </w:p>
    <w:p w:rsidR="00B47EF0" w:rsidRPr="00C92A6E" w:rsidRDefault="00B47EF0" w:rsidP="00B47EF0">
      <w:pPr>
        <w:jc w:val="center"/>
        <w:rPr>
          <w:b/>
          <w:bCs/>
          <w:color w:val="000000"/>
        </w:rPr>
      </w:pPr>
    </w:p>
    <w:tbl>
      <w:tblPr>
        <w:tblStyle w:val="a3"/>
        <w:tblW w:w="10173" w:type="dxa"/>
        <w:tblLook w:val="04A0"/>
      </w:tblPr>
      <w:tblGrid>
        <w:gridCol w:w="959"/>
        <w:gridCol w:w="2976"/>
        <w:gridCol w:w="6238"/>
      </w:tblGrid>
      <w:tr w:rsidR="00B47EF0" w:rsidRPr="00C92A6E" w:rsidTr="00683ADA">
        <w:trPr>
          <w:tblHeader/>
        </w:trPr>
        <w:tc>
          <w:tcPr>
            <w:tcW w:w="959" w:type="dxa"/>
            <w:shd w:val="clear" w:color="auto" w:fill="C6D9F1" w:themeFill="text2" w:themeFillTint="33"/>
          </w:tcPr>
          <w:p w:rsidR="00B47EF0" w:rsidRPr="00C92A6E" w:rsidRDefault="00B47EF0" w:rsidP="00683ADA">
            <w:pPr>
              <w:jc w:val="center"/>
              <w:rPr>
                <w:b/>
                <w:bCs/>
                <w:color w:val="000000"/>
              </w:rPr>
            </w:pPr>
            <w:r w:rsidRPr="00C92A6E">
              <w:rPr>
                <w:b/>
                <w:bCs/>
                <w:color w:val="000000"/>
              </w:rPr>
              <w:t>№</w:t>
            </w:r>
          </w:p>
        </w:tc>
        <w:tc>
          <w:tcPr>
            <w:tcW w:w="2976" w:type="dxa"/>
            <w:shd w:val="clear" w:color="auto" w:fill="C6D9F1" w:themeFill="text2" w:themeFillTint="33"/>
          </w:tcPr>
          <w:p w:rsidR="00B47EF0" w:rsidRPr="00C92A6E" w:rsidRDefault="00B47EF0" w:rsidP="00683ADA">
            <w:pPr>
              <w:jc w:val="center"/>
              <w:rPr>
                <w:b/>
                <w:bCs/>
                <w:color w:val="000000"/>
              </w:rPr>
            </w:pPr>
            <w:r w:rsidRPr="00C92A6E">
              <w:rPr>
                <w:b/>
                <w:bCs/>
                <w:color w:val="000000"/>
              </w:rPr>
              <w:t>Наименование</w:t>
            </w:r>
          </w:p>
        </w:tc>
        <w:tc>
          <w:tcPr>
            <w:tcW w:w="6238" w:type="dxa"/>
            <w:shd w:val="clear" w:color="auto" w:fill="C6D9F1" w:themeFill="text2" w:themeFillTint="33"/>
          </w:tcPr>
          <w:p w:rsidR="00B47EF0" w:rsidRPr="00C92A6E" w:rsidRDefault="00B47EF0" w:rsidP="00683ADA">
            <w:pPr>
              <w:jc w:val="center"/>
              <w:rPr>
                <w:b/>
                <w:bCs/>
                <w:color w:val="000000"/>
              </w:rPr>
            </w:pPr>
            <w:r w:rsidRPr="00C92A6E">
              <w:rPr>
                <w:b/>
                <w:bCs/>
                <w:color w:val="000000"/>
              </w:rPr>
              <w:t>Информация</w:t>
            </w:r>
          </w:p>
        </w:tc>
      </w:tr>
      <w:tr w:rsidR="00B47EF0" w:rsidRPr="00C92A6E" w:rsidTr="00683ADA">
        <w:tc>
          <w:tcPr>
            <w:tcW w:w="10173" w:type="dxa"/>
            <w:gridSpan w:val="3"/>
          </w:tcPr>
          <w:p w:rsidR="00B47EF0" w:rsidRPr="00C92A6E" w:rsidRDefault="00B47EF0" w:rsidP="00683ADA">
            <w:pPr>
              <w:jc w:val="center"/>
              <w:rPr>
                <w:b/>
                <w:bCs/>
                <w:color w:val="000000"/>
              </w:rPr>
            </w:pPr>
            <w:r w:rsidRPr="00C92A6E">
              <w:rPr>
                <w:b/>
                <w:i/>
              </w:rPr>
              <w:t>Общая информация</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rPr>
                <w:b/>
                <w:bCs/>
                <w:color w:val="000000"/>
              </w:rPr>
            </w:pPr>
            <w:r w:rsidRPr="00C92A6E">
              <w:t>Используемый способ определения поставщика (подрядчика, исполнителя)</w:t>
            </w:r>
          </w:p>
        </w:tc>
        <w:tc>
          <w:tcPr>
            <w:tcW w:w="6238" w:type="dxa"/>
            <w:vAlign w:val="center"/>
          </w:tcPr>
          <w:p w:rsidR="00B47EF0" w:rsidRPr="00C92A6E" w:rsidRDefault="00B47EF0" w:rsidP="00683ADA">
            <w:pPr>
              <w:jc w:val="left"/>
              <w:rPr>
                <w:b/>
                <w:bCs/>
                <w:color w:val="000000"/>
              </w:rPr>
            </w:pPr>
            <w:r w:rsidRPr="00C92A6E">
              <w:t>Аукцион в электронной форме (электронный аукцион)</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rPr>
                <w:b/>
                <w:bCs/>
                <w:color w:val="000000"/>
              </w:rPr>
            </w:pPr>
            <w:r w:rsidRPr="00C92A6E">
              <w:rPr>
                <w:bCs/>
              </w:rPr>
              <w:t>Адрес электронной площадки в информационно-телекоммуникационной сети "Интернет"</w:t>
            </w:r>
          </w:p>
        </w:tc>
        <w:tc>
          <w:tcPr>
            <w:tcW w:w="6238" w:type="dxa"/>
            <w:vAlign w:val="center"/>
          </w:tcPr>
          <w:p w:rsidR="00B47EF0" w:rsidRPr="000043C3" w:rsidRDefault="00B47EF0" w:rsidP="00683ADA">
            <w:pPr>
              <w:jc w:val="left"/>
              <w:rPr>
                <w:bCs/>
              </w:rPr>
            </w:pPr>
            <w:r w:rsidRPr="000043C3">
              <w:rPr>
                <w:bCs/>
              </w:rPr>
              <w:t xml:space="preserve">www.sberbank-ast.ru </w:t>
            </w:r>
          </w:p>
          <w:p w:rsidR="00B47EF0" w:rsidRPr="00C92A6E" w:rsidRDefault="00B47EF0" w:rsidP="00683ADA">
            <w:pPr>
              <w:jc w:val="left"/>
              <w:rPr>
                <w:b/>
                <w:bCs/>
                <w:color w:val="000000"/>
              </w:rPr>
            </w:pPr>
            <w:r w:rsidRPr="000043C3">
              <w:rPr>
                <w:rStyle w:val="a8"/>
              </w:rPr>
              <w:t>«Сбербанк - АСТ»</w:t>
            </w:r>
          </w:p>
        </w:tc>
      </w:tr>
      <w:tr w:rsidR="00B47EF0" w:rsidRPr="00C92A6E" w:rsidTr="00683ADA">
        <w:tc>
          <w:tcPr>
            <w:tcW w:w="10173" w:type="dxa"/>
            <w:gridSpan w:val="3"/>
          </w:tcPr>
          <w:p w:rsidR="00B47EF0" w:rsidRPr="00C92A6E" w:rsidRDefault="00B47EF0" w:rsidP="00683ADA">
            <w:pPr>
              <w:jc w:val="center"/>
              <w:rPr>
                <w:b/>
                <w:bCs/>
                <w:color w:val="000000"/>
              </w:rPr>
            </w:pPr>
            <w:r w:rsidRPr="00C92A6E">
              <w:rPr>
                <w:b/>
                <w:i/>
              </w:rPr>
              <w:t>Информация о заказчике</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rPr>
                <w:b/>
                <w:bCs/>
                <w:color w:val="000000"/>
              </w:rPr>
            </w:pPr>
            <w:r w:rsidRPr="00C92A6E">
              <w:t xml:space="preserve">Наименование </w:t>
            </w:r>
            <w:r w:rsidRPr="00C92A6E">
              <w:rPr>
                <w:color w:val="000000"/>
              </w:rPr>
              <w:t>заказчика</w:t>
            </w:r>
          </w:p>
        </w:tc>
        <w:tc>
          <w:tcPr>
            <w:tcW w:w="6238" w:type="dxa"/>
          </w:tcPr>
          <w:p w:rsidR="00B47EF0" w:rsidRPr="00F02407" w:rsidRDefault="00B47EF0" w:rsidP="00683ADA">
            <w:pPr>
              <w:jc w:val="left"/>
              <w:rPr>
                <w:bCs/>
                <w:color w:val="000000"/>
              </w:rPr>
            </w:pPr>
            <w:r>
              <w:t xml:space="preserve">Администрация Ворошневского сельсовета Курского района </w:t>
            </w:r>
            <w:r w:rsidRPr="00F02407">
              <w:t>Курской области</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rPr>
                <w:b/>
                <w:bCs/>
                <w:color w:val="000000"/>
              </w:rPr>
            </w:pPr>
            <w:r w:rsidRPr="00C92A6E">
              <w:t xml:space="preserve">Место нахождения </w:t>
            </w:r>
            <w:r w:rsidRPr="00C92A6E">
              <w:rPr>
                <w:color w:val="000000"/>
              </w:rPr>
              <w:t>заказчика</w:t>
            </w:r>
          </w:p>
        </w:tc>
        <w:tc>
          <w:tcPr>
            <w:tcW w:w="6238" w:type="dxa"/>
          </w:tcPr>
          <w:p w:rsidR="00B47EF0" w:rsidRPr="00AB140F" w:rsidRDefault="00B47EF0" w:rsidP="00683ADA">
            <w:pPr>
              <w:jc w:val="left"/>
              <w:rPr>
                <w:bCs/>
                <w:color w:val="000000"/>
              </w:rPr>
            </w:pPr>
            <w:r>
              <w:rPr>
                <w:bCs/>
                <w:color w:val="000000"/>
              </w:rPr>
              <w:t>305527</w:t>
            </w:r>
            <w:r w:rsidRPr="00AB140F">
              <w:rPr>
                <w:bCs/>
                <w:color w:val="000000"/>
              </w:rPr>
              <w:t>, Курская область, Курский район</w:t>
            </w:r>
            <w:r>
              <w:rPr>
                <w:bCs/>
                <w:color w:val="000000"/>
              </w:rPr>
              <w:t>, д.Ворошнево, ул.Сосновая, д.1</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rPr>
                <w:b/>
                <w:bCs/>
                <w:color w:val="000000"/>
              </w:rPr>
            </w:pPr>
            <w:r w:rsidRPr="00C92A6E">
              <w:t xml:space="preserve">Почтовый адрес </w:t>
            </w:r>
            <w:r w:rsidRPr="00C92A6E">
              <w:rPr>
                <w:color w:val="000000"/>
              </w:rPr>
              <w:t>заказчика</w:t>
            </w:r>
          </w:p>
        </w:tc>
        <w:tc>
          <w:tcPr>
            <w:tcW w:w="6238" w:type="dxa"/>
          </w:tcPr>
          <w:p w:rsidR="00B47EF0" w:rsidRPr="00ED2BFA" w:rsidRDefault="00B47EF0" w:rsidP="00683ADA">
            <w:pPr>
              <w:jc w:val="left"/>
              <w:rPr>
                <w:bCs/>
                <w:color w:val="000000"/>
              </w:rPr>
            </w:pPr>
            <w:r>
              <w:rPr>
                <w:bCs/>
                <w:color w:val="000000"/>
              </w:rPr>
              <w:t>305527</w:t>
            </w:r>
            <w:r w:rsidRPr="00AB140F">
              <w:rPr>
                <w:bCs/>
                <w:color w:val="000000"/>
              </w:rPr>
              <w:t>, Курская область, Курский район</w:t>
            </w:r>
            <w:r>
              <w:rPr>
                <w:bCs/>
                <w:color w:val="000000"/>
              </w:rPr>
              <w:t>, д.Ворошнево, ул.Сосновая, д.1</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78022A" w:rsidRDefault="00B47EF0" w:rsidP="00683ADA">
            <w:pPr>
              <w:jc w:val="left"/>
              <w:rPr>
                <w:b/>
                <w:bCs/>
              </w:rPr>
            </w:pPr>
            <w:r w:rsidRPr="0078022A">
              <w:t>Адрес электронной почты заказчика</w:t>
            </w:r>
          </w:p>
        </w:tc>
        <w:tc>
          <w:tcPr>
            <w:tcW w:w="6238" w:type="dxa"/>
            <w:vAlign w:val="center"/>
          </w:tcPr>
          <w:p w:rsidR="00B47EF0" w:rsidRPr="00F02407" w:rsidRDefault="00B47EF0" w:rsidP="00683ADA">
            <w:pPr>
              <w:jc w:val="left"/>
              <w:rPr>
                <w:b/>
                <w:bCs/>
                <w:color w:val="000000"/>
              </w:rPr>
            </w:pPr>
            <w:r w:rsidRPr="00721B3E">
              <w:rPr>
                <w:bCs/>
                <w:color w:val="000000"/>
              </w:rPr>
              <w:t>a_kurskogoraiona@mail.ru</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pPr>
            <w:r w:rsidRPr="00C92A6E">
              <w:t>Номер контактного телефона</w:t>
            </w:r>
            <w:r w:rsidRPr="00C92A6E">
              <w:rPr>
                <w:color w:val="000000"/>
              </w:rPr>
              <w:t xml:space="preserve"> заказчика</w:t>
            </w:r>
            <w:r w:rsidRPr="00C92A6E">
              <w:t xml:space="preserve"> (с указанием кода города)</w:t>
            </w:r>
          </w:p>
        </w:tc>
        <w:tc>
          <w:tcPr>
            <w:tcW w:w="6238" w:type="dxa"/>
            <w:vAlign w:val="center"/>
          </w:tcPr>
          <w:p w:rsidR="00B47EF0" w:rsidRPr="00375E82" w:rsidRDefault="00B47EF0" w:rsidP="00683ADA">
            <w:pPr>
              <w:jc w:val="left"/>
              <w:rPr>
                <w:b/>
                <w:bCs/>
              </w:rPr>
            </w:pPr>
            <w:r w:rsidRPr="00375E82">
              <w:t xml:space="preserve">8(4712) </w:t>
            </w:r>
            <w:r>
              <w:t>599-325</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pPr>
            <w:r w:rsidRPr="00C92A6E">
              <w:t>Ответственное должностное лицо</w:t>
            </w:r>
            <w:r w:rsidRPr="00C92A6E">
              <w:rPr>
                <w:color w:val="000000"/>
              </w:rPr>
              <w:t xml:space="preserve"> заказчика</w:t>
            </w:r>
            <w:r>
              <w:rPr>
                <w:color w:val="000000"/>
              </w:rPr>
              <w:t xml:space="preserve"> (с указанием номера контактного телефона)</w:t>
            </w:r>
          </w:p>
        </w:tc>
        <w:tc>
          <w:tcPr>
            <w:tcW w:w="6238" w:type="dxa"/>
            <w:vAlign w:val="center"/>
          </w:tcPr>
          <w:p w:rsidR="00B47EF0" w:rsidRPr="00C92A6E" w:rsidRDefault="00B47EF0" w:rsidP="00683ADA">
            <w:pPr>
              <w:jc w:val="left"/>
              <w:rPr>
                <w:b/>
                <w:bCs/>
                <w:color w:val="000000"/>
              </w:rPr>
            </w:pPr>
            <w:r>
              <w:t>Позднякова Татьяна Ивановна</w:t>
            </w:r>
            <w:r w:rsidRPr="00762AD0">
              <w:t xml:space="preserve"> (тел. </w:t>
            </w:r>
            <w:r>
              <w:t>8(4712) 599-325)</w:t>
            </w:r>
          </w:p>
        </w:tc>
      </w:tr>
      <w:tr w:rsidR="00B47EF0" w:rsidRPr="00C92A6E" w:rsidTr="00683ADA">
        <w:tc>
          <w:tcPr>
            <w:tcW w:w="959" w:type="dxa"/>
          </w:tcPr>
          <w:p w:rsidR="00B47EF0" w:rsidRPr="00C92A6E" w:rsidRDefault="00B47EF0" w:rsidP="00683ADA">
            <w:pPr>
              <w:pStyle w:val="a4"/>
              <w:numPr>
                <w:ilvl w:val="0"/>
                <w:numId w:val="1"/>
              </w:numPr>
              <w:tabs>
                <w:tab w:val="left" w:pos="284"/>
              </w:tabs>
              <w:ind w:left="0" w:right="317" w:firstLine="0"/>
              <w:jc w:val="center"/>
              <w:rPr>
                <w:b/>
                <w:bCs/>
                <w:color w:val="000000"/>
              </w:rPr>
            </w:pPr>
          </w:p>
        </w:tc>
        <w:tc>
          <w:tcPr>
            <w:tcW w:w="2976" w:type="dxa"/>
          </w:tcPr>
          <w:p w:rsidR="00B47EF0" w:rsidRPr="00C92A6E" w:rsidRDefault="00B47EF0" w:rsidP="00683ADA">
            <w:pPr>
              <w:jc w:val="left"/>
            </w:pPr>
            <w:r w:rsidRPr="00C92A6E">
              <w:t>Информация о контрактной службе, контрактном управляющем, ответственных за заключение контракта</w:t>
            </w:r>
          </w:p>
        </w:tc>
        <w:tc>
          <w:tcPr>
            <w:tcW w:w="6238" w:type="dxa"/>
          </w:tcPr>
          <w:p w:rsidR="00B47EF0" w:rsidRPr="00F02407" w:rsidRDefault="00B47EF0" w:rsidP="00683ADA">
            <w:pPr>
              <w:pStyle w:val="a5"/>
              <w:ind w:firstLine="0"/>
              <w:rPr>
                <w:sz w:val="24"/>
                <w:szCs w:val="24"/>
              </w:rPr>
            </w:pPr>
            <w:r w:rsidRPr="00C92A6E">
              <w:rPr>
                <w:sz w:val="24"/>
                <w:szCs w:val="24"/>
              </w:rPr>
              <w:t xml:space="preserve">ФИО – </w:t>
            </w:r>
            <w:r>
              <w:rPr>
                <w:sz w:val="24"/>
                <w:szCs w:val="24"/>
              </w:rPr>
              <w:t>Позднякова Татьяна Ивановна</w:t>
            </w:r>
          </w:p>
          <w:p w:rsidR="00B47EF0" w:rsidRPr="00F02407" w:rsidRDefault="00B47EF0" w:rsidP="00683ADA">
            <w:pPr>
              <w:pStyle w:val="a5"/>
              <w:ind w:firstLine="0"/>
              <w:rPr>
                <w:sz w:val="24"/>
                <w:szCs w:val="24"/>
              </w:rPr>
            </w:pPr>
            <w:r w:rsidRPr="00C92A6E">
              <w:rPr>
                <w:sz w:val="24"/>
                <w:szCs w:val="24"/>
              </w:rPr>
              <w:t>Должность –</w:t>
            </w:r>
            <w:r>
              <w:rPr>
                <w:sz w:val="24"/>
                <w:szCs w:val="24"/>
              </w:rPr>
              <w:t xml:space="preserve"> заместитель начальника отдела Администрации Ворошневского сельсовета Курского района </w:t>
            </w:r>
            <w:r w:rsidRPr="00F02407">
              <w:rPr>
                <w:sz w:val="24"/>
                <w:szCs w:val="24"/>
              </w:rPr>
              <w:t>Курской области</w:t>
            </w:r>
          </w:p>
          <w:p w:rsidR="00B47EF0" w:rsidRPr="00C92A6E" w:rsidRDefault="00B47EF0" w:rsidP="00683ADA">
            <w:pPr>
              <w:pStyle w:val="a5"/>
              <w:ind w:firstLine="0"/>
              <w:rPr>
                <w:sz w:val="24"/>
                <w:szCs w:val="24"/>
              </w:rPr>
            </w:pPr>
            <w:r w:rsidRPr="00C92A6E">
              <w:rPr>
                <w:sz w:val="24"/>
                <w:szCs w:val="24"/>
              </w:rPr>
              <w:t>Номер контактного телефона (с указанием кода города) –</w:t>
            </w:r>
            <w:r w:rsidRPr="00D71F52">
              <w:rPr>
                <w:sz w:val="24"/>
                <w:szCs w:val="24"/>
              </w:rPr>
              <w:t>8(4712)</w:t>
            </w:r>
            <w:r>
              <w:rPr>
                <w:sz w:val="24"/>
                <w:szCs w:val="24"/>
              </w:rPr>
              <w:t xml:space="preserve"> 599-325</w:t>
            </w:r>
          </w:p>
          <w:p w:rsidR="00B47EF0" w:rsidRPr="00FD385B" w:rsidRDefault="00B47EF0" w:rsidP="00683ADA">
            <w:pPr>
              <w:rPr>
                <w:b/>
                <w:bCs/>
                <w:color w:val="FF0000"/>
              </w:rPr>
            </w:pPr>
            <w:r w:rsidRPr="0078022A">
              <w:t>Адрес электронной почты –</w:t>
            </w:r>
            <w:r w:rsidRPr="00FD385B">
              <w:rPr>
                <w:color w:val="FF0000"/>
              </w:rPr>
              <w:t xml:space="preserve"> </w:t>
            </w:r>
            <w:r w:rsidRPr="00721B3E">
              <w:rPr>
                <w:bCs/>
                <w:color w:val="000000"/>
              </w:rPr>
              <w:t>a_kurskogoraiona@mail.ru</w:t>
            </w:r>
          </w:p>
        </w:tc>
      </w:tr>
      <w:tr w:rsidR="00B47EF0" w:rsidRPr="00C92A6E" w:rsidTr="00683ADA">
        <w:tc>
          <w:tcPr>
            <w:tcW w:w="10173" w:type="dxa"/>
            <w:gridSpan w:val="3"/>
          </w:tcPr>
          <w:p w:rsidR="00B47EF0" w:rsidRPr="00C92A6E" w:rsidRDefault="00B47EF0" w:rsidP="00683ADA">
            <w:pPr>
              <w:jc w:val="center"/>
              <w:rPr>
                <w:b/>
                <w:bCs/>
                <w:color w:val="000000"/>
              </w:rPr>
            </w:pPr>
            <w:r w:rsidRPr="00C92A6E">
              <w:rPr>
                <w:b/>
                <w:i/>
                <w:color w:val="000000"/>
              </w:rPr>
              <w:t>Информация об объекте закупки</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C92A6E" w:rsidRDefault="00B47EF0" w:rsidP="00683ADA">
            <w:pPr>
              <w:jc w:val="left"/>
            </w:pPr>
            <w:r w:rsidRPr="00C92A6E">
              <w:rPr>
                <w:color w:val="000000"/>
              </w:rPr>
              <w:t>Наименование объекта закупки и количество товара, объем работ, услуг</w:t>
            </w:r>
          </w:p>
        </w:tc>
        <w:tc>
          <w:tcPr>
            <w:tcW w:w="6238" w:type="dxa"/>
            <w:vAlign w:val="center"/>
          </w:tcPr>
          <w:p w:rsidR="00B47EF0" w:rsidRPr="00C92A6E" w:rsidRDefault="00B47EF0" w:rsidP="00683ADA">
            <w:pPr>
              <w:jc w:val="left"/>
              <w:rPr>
                <w:b/>
                <w:bCs/>
                <w:color w:val="000000"/>
              </w:rPr>
            </w:pPr>
            <w:r>
              <w:rPr>
                <w:color w:val="000000"/>
              </w:rPr>
              <w:t>П</w:t>
            </w:r>
            <w:r w:rsidRPr="00806270">
              <w:rPr>
                <w:color w:val="000000"/>
              </w:rPr>
              <w:t>риложени</w:t>
            </w:r>
            <w:r>
              <w:rPr>
                <w:color w:val="000000"/>
              </w:rPr>
              <w:t>е</w:t>
            </w:r>
            <w:r w:rsidRPr="00806270">
              <w:rPr>
                <w:color w:val="000000"/>
              </w:rPr>
              <w:t xml:space="preserve"> № </w:t>
            </w:r>
            <w:r>
              <w:rPr>
                <w:color w:val="000000"/>
              </w:rPr>
              <w:t>1</w:t>
            </w:r>
            <w:r w:rsidRPr="00806270">
              <w:rPr>
                <w:color w:val="000000"/>
              </w:rPr>
              <w:t xml:space="preserve"> к документации</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C92A6E" w:rsidRDefault="00B47EF0" w:rsidP="00683ADA">
            <w:pPr>
              <w:jc w:val="left"/>
            </w:pPr>
            <w:r w:rsidRPr="00C92A6E">
              <w:rPr>
                <w:color w:val="000000"/>
              </w:rPr>
              <w:t>Описание объекта закупки</w:t>
            </w:r>
          </w:p>
        </w:tc>
        <w:tc>
          <w:tcPr>
            <w:tcW w:w="6238" w:type="dxa"/>
          </w:tcPr>
          <w:p w:rsidR="00B47EF0" w:rsidRPr="00F622B3" w:rsidRDefault="00B47EF0" w:rsidP="00683ADA">
            <w:pPr>
              <w:rPr>
                <w:bCs/>
                <w:color w:val="000000"/>
              </w:rPr>
            </w:pPr>
            <w:r>
              <w:rPr>
                <w:bCs/>
                <w:color w:val="000000"/>
              </w:rPr>
              <w:t>В</w:t>
            </w:r>
            <w:r w:rsidRPr="00F622B3">
              <w:rPr>
                <w:bCs/>
                <w:color w:val="000000"/>
              </w:rPr>
              <w:t xml:space="preserve">ыполнение </w:t>
            </w:r>
            <w:r w:rsidRPr="00633843">
              <w:rPr>
                <w:bCs/>
                <w:color w:val="000000"/>
              </w:rPr>
              <w:t xml:space="preserve">работ по </w:t>
            </w:r>
            <w:r w:rsidRPr="005C1B3C">
              <w:rPr>
                <w:bCs/>
                <w:color w:val="000000"/>
              </w:rPr>
              <w:t>капитальному ремонту водозаборной скважины д.Ворошнево Ворошневского</w:t>
            </w:r>
            <w:r>
              <w:rPr>
                <w:b/>
                <w:bCs/>
                <w:color w:val="000000"/>
              </w:rPr>
              <w:t xml:space="preserve"> </w:t>
            </w:r>
            <w:r w:rsidRPr="00413920">
              <w:rPr>
                <w:bCs/>
                <w:color w:val="000000"/>
              </w:rPr>
              <w:t>сельсовета</w:t>
            </w:r>
            <w:r>
              <w:rPr>
                <w:b/>
                <w:bCs/>
                <w:color w:val="000000"/>
              </w:rPr>
              <w:t xml:space="preserve"> </w:t>
            </w:r>
            <w:r w:rsidRPr="008A733A">
              <w:rPr>
                <w:bCs/>
                <w:color w:val="000000"/>
              </w:rPr>
              <w:t xml:space="preserve">Курского района Курской области </w:t>
            </w:r>
          </w:p>
        </w:tc>
      </w:tr>
      <w:tr w:rsidR="00B47EF0" w:rsidRPr="00C92A6E" w:rsidTr="00683ADA">
        <w:tc>
          <w:tcPr>
            <w:tcW w:w="10173" w:type="dxa"/>
            <w:gridSpan w:val="3"/>
          </w:tcPr>
          <w:p w:rsidR="00B47EF0" w:rsidRPr="00C92A6E" w:rsidRDefault="00B47EF0" w:rsidP="00683ADA">
            <w:pPr>
              <w:jc w:val="center"/>
              <w:rPr>
                <w:b/>
                <w:bCs/>
                <w:color w:val="000000"/>
              </w:rPr>
            </w:pPr>
            <w:r w:rsidRPr="00C92A6E">
              <w:rPr>
                <w:b/>
                <w:i/>
                <w:color w:val="000000"/>
              </w:rPr>
              <w:t>Информация о цене контракта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C92A6E" w:rsidRDefault="00B47EF0" w:rsidP="00683ADA">
            <w:pPr>
              <w:jc w:val="left"/>
            </w:pPr>
            <w:r w:rsidRPr="00C92A6E">
              <w:rPr>
                <w:color w:val="000000"/>
              </w:rPr>
              <w:t>Начальная (максимальная) цена контракта</w:t>
            </w:r>
          </w:p>
        </w:tc>
        <w:tc>
          <w:tcPr>
            <w:tcW w:w="6238" w:type="dxa"/>
          </w:tcPr>
          <w:p w:rsidR="00B47EF0" w:rsidRPr="00C92A6E" w:rsidRDefault="00B47EF0" w:rsidP="00683ADA">
            <w:pPr>
              <w:jc w:val="left"/>
              <w:rPr>
                <w:b/>
                <w:bCs/>
                <w:color w:val="000000"/>
              </w:rPr>
            </w:pPr>
            <w:r>
              <w:t>470295 рубля</w:t>
            </w:r>
            <w:r w:rsidRPr="004E5BDC">
              <w:t xml:space="preserve"> </w:t>
            </w:r>
            <w:r>
              <w:t>(четыреста семьдесят тысяч двести девяносто пять рублей)</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C92A6E" w:rsidRDefault="00B47EF0" w:rsidP="00683ADA">
            <w:pPr>
              <w:jc w:val="left"/>
            </w:pPr>
            <w:r w:rsidRPr="00C92A6E">
              <w:rPr>
                <w:color w:val="000000"/>
              </w:rPr>
              <w:t>Обоснование начальной (максимальной) цены контракта</w:t>
            </w:r>
          </w:p>
        </w:tc>
        <w:tc>
          <w:tcPr>
            <w:tcW w:w="6238" w:type="dxa"/>
            <w:vAlign w:val="center"/>
          </w:tcPr>
          <w:p w:rsidR="00B47EF0" w:rsidRPr="00C92A6E" w:rsidRDefault="00B47EF0" w:rsidP="00683ADA">
            <w:pPr>
              <w:autoSpaceDE w:val="0"/>
              <w:autoSpaceDN w:val="0"/>
              <w:adjustRightInd w:val="0"/>
              <w:spacing w:after="0"/>
              <w:jc w:val="left"/>
              <w:rPr>
                <w:b/>
                <w:bCs/>
                <w:color w:val="000000"/>
              </w:rPr>
            </w:pPr>
            <w:r>
              <w:rPr>
                <w:color w:val="000000"/>
              </w:rPr>
              <w:t>Приложение № 1 к документации</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6F5F1C" w:rsidRDefault="00B47EF0" w:rsidP="00683ADA">
            <w:pPr>
              <w:keepNext/>
              <w:keepLines/>
              <w:widowControl w:val="0"/>
              <w:suppressLineNumbers/>
              <w:suppressAutoHyphens/>
              <w:rPr>
                <w:color w:val="000000"/>
              </w:rPr>
            </w:pPr>
            <w:r w:rsidRPr="006F5F1C">
              <w:rPr>
                <w:color w:val="000000"/>
              </w:rPr>
              <w:t>Источник финансирования</w:t>
            </w:r>
          </w:p>
        </w:tc>
        <w:tc>
          <w:tcPr>
            <w:tcW w:w="6238" w:type="dxa"/>
          </w:tcPr>
          <w:p w:rsidR="00B47EF0" w:rsidRPr="00C92A6E" w:rsidRDefault="00B47EF0" w:rsidP="00683ADA">
            <w:pPr>
              <w:rPr>
                <w:b/>
                <w:bCs/>
                <w:color w:val="000000"/>
              </w:rPr>
            </w:pPr>
            <w:r w:rsidRPr="00554DF2">
              <w:rPr>
                <w:rFonts w:cs="Arial"/>
              </w:rPr>
              <w:t xml:space="preserve">за счет средств бюджета </w:t>
            </w:r>
            <w:r>
              <w:rPr>
                <w:rFonts w:cs="Arial"/>
              </w:rPr>
              <w:t xml:space="preserve">Ворошневского сельсовета Курского района Курской области </w:t>
            </w:r>
            <w:r w:rsidRPr="00554DF2">
              <w:rPr>
                <w:rFonts w:cs="Arial"/>
              </w:rPr>
              <w:t xml:space="preserve">на основании кода экономической классификации расходов бюджетов РФ </w:t>
            </w:r>
            <w:r>
              <w:rPr>
                <w:rFonts w:cs="Arial"/>
                <w:color w:val="000000" w:themeColor="text1"/>
              </w:rPr>
              <w:t>00105020611431243225</w:t>
            </w:r>
            <w:r w:rsidRPr="00736ED0">
              <w:rPr>
                <w:rFonts w:cs="Arial"/>
                <w:b/>
                <w:color w:val="FF0000"/>
              </w:rPr>
              <w:t xml:space="preserve"> </w:t>
            </w:r>
            <w:r w:rsidRPr="00554DF2">
              <w:rPr>
                <w:rFonts w:cs="Arial"/>
              </w:rPr>
              <w:t>в соответствии с лимитами бюджетных обязательств на 2014</w:t>
            </w:r>
            <w:r>
              <w:rPr>
                <w:rFonts w:cs="Arial"/>
              </w:rPr>
              <w:t xml:space="preserve"> </w:t>
            </w:r>
            <w:r w:rsidRPr="00554DF2">
              <w:rPr>
                <w:rFonts w:cs="Arial"/>
              </w:rPr>
              <w:t>г</w:t>
            </w:r>
            <w:r>
              <w:rPr>
                <w:rFonts w:cs="Arial"/>
              </w:rPr>
              <w:t>.</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E03EB2" w:rsidRDefault="00B47EF0" w:rsidP="00683ADA">
            <w:pPr>
              <w:autoSpaceDE w:val="0"/>
              <w:autoSpaceDN w:val="0"/>
              <w:adjustRightInd w:val="0"/>
              <w:spacing w:after="0"/>
            </w:pPr>
            <w:r>
              <w:t>Информация о валюте, используемой для формирования цены контракта и расчетов с поставщиками (подрядчиками, исполнителями)</w:t>
            </w:r>
          </w:p>
        </w:tc>
        <w:tc>
          <w:tcPr>
            <w:tcW w:w="6238" w:type="dxa"/>
            <w:vAlign w:val="center"/>
          </w:tcPr>
          <w:p w:rsidR="00B47EF0" w:rsidRPr="001549C9" w:rsidRDefault="00B47EF0" w:rsidP="00683ADA">
            <w:pPr>
              <w:keepNext/>
              <w:keepLines/>
              <w:widowControl w:val="0"/>
              <w:suppressLineNumbers/>
              <w:suppressAutoHyphens/>
              <w:spacing w:after="0"/>
              <w:jc w:val="left"/>
              <w:rPr>
                <w:i/>
                <w:color w:val="000000"/>
              </w:rPr>
            </w:pPr>
            <w:r w:rsidRPr="004454D7">
              <w:t>Национальная валюта Российской Федерации</w:t>
            </w:r>
            <w:r>
              <w:t xml:space="preserve"> – российский рубль</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6F5F1C" w:rsidRDefault="00B47EF0" w:rsidP="00683ADA">
            <w:pPr>
              <w:keepNext/>
              <w:keepLines/>
              <w:widowControl w:val="0"/>
              <w:suppressLineNumbers/>
              <w:suppressAutoHyphens/>
              <w:rPr>
                <w:color w:val="000000"/>
              </w:rPr>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38" w:type="dxa"/>
            <w:vAlign w:val="center"/>
          </w:tcPr>
          <w:p w:rsidR="00B47EF0" w:rsidRPr="00E03EB2" w:rsidRDefault="00B47EF0" w:rsidP="00683ADA">
            <w:pPr>
              <w:keepNext/>
              <w:keepLines/>
              <w:widowControl w:val="0"/>
              <w:suppressLineNumbers/>
              <w:suppressAutoHyphens/>
              <w:spacing w:after="0"/>
              <w:jc w:val="left"/>
              <w:rPr>
                <w:color w:val="000000"/>
              </w:rPr>
            </w:pPr>
            <w:r>
              <w:rPr>
                <w:color w:val="000000"/>
              </w:rPr>
              <w:t>Не применяет</w:t>
            </w:r>
            <w:r w:rsidRPr="00E03EB2">
              <w:rPr>
                <w:color w:val="000000"/>
              </w:rPr>
              <w:t>ся</w:t>
            </w:r>
          </w:p>
        </w:tc>
      </w:tr>
      <w:tr w:rsidR="00B47EF0" w:rsidRPr="00C92A6E" w:rsidTr="00683ADA">
        <w:tc>
          <w:tcPr>
            <w:tcW w:w="10173" w:type="dxa"/>
            <w:gridSpan w:val="3"/>
          </w:tcPr>
          <w:p w:rsidR="00B47EF0" w:rsidRPr="00C92A6E" w:rsidRDefault="00B47EF0" w:rsidP="00683ADA">
            <w:pPr>
              <w:jc w:val="center"/>
              <w:rPr>
                <w:b/>
                <w:bCs/>
                <w:color w:val="000000"/>
              </w:rPr>
            </w:pPr>
            <w:r w:rsidRPr="0039762B">
              <w:rPr>
                <w:b/>
                <w:i/>
                <w:color w:val="000000"/>
              </w:rPr>
              <w:t>Условия контракта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6F5F1C" w:rsidRDefault="00B47EF0" w:rsidP="00683ADA">
            <w:pPr>
              <w:keepNext/>
              <w:keepLines/>
              <w:widowControl w:val="0"/>
              <w:suppressLineNumbers/>
              <w:suppressAutoHyphens/>
              <w:rPr>
                <w:color w:val="000000"/>
              </w:rPr>
            </w:pPr>
            <w:r w:rsidRPr="006F5F1C">
              <w:rPr>
                <w:color w:val="000000"/>
              </w:rPr>
              <w:t>Место доставки товара, выполнения работ, оказания услуг</w:t>
            </w:r>
          </w:p>
        </w:tc>
        <w:tc>
          <w:tcPr>
            <w:tcW w:w="6238" w:type="dxa"/>
            <w:vAlign w:val="center"/>
          </w:tcPr>
          <w:p w:rsidR="00B47EF0" w:rsidRPr="00C92A6E" w:rsidRDefault="00B47EF0" w:rsidP="00683ADA">
            <w:pPr>
              <w:jc w:val="left"/>
              <w:rPr>
                <w:b/>
                <w:bCs/>
                <w:color w:val="000000"/>
              </w:rPr>
            </w:pPr>
            <w:r>
              <w:rPr>
                <w:bCs/>
                <w:color w:val="000000"/>
              </w:rPr>
              <w:t>305527</w:t>
            </w:r>
            <w:r w:rsidRPr="00AB140F">
              <w:rPr>
                <w:bCs/>
                <w:color w:val="000000"/>
              </w:rPr>
              <w:t>, Курская область, Курский район</w:t>
            </w:r>
            <w:r>
              <w:rPr>
                <w:bCs/>
                <w:color w:val="000000"/>
              </w:rPr>
              <w:t>, д.Ворошнево, групповой водозабор</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6F5F1C" w:rsidRDefault="00B47EF0" w:rsidP="00683ADA">
            <w:pPr>
              <w:keepNext/>
              <w:keepLines/>
              <w:widowControl w:val="0"/>
              <w:suppressLineNumbers/>
              <w:suppressAutoHyphens/>
              <w:rPr>
                <w:color w:val="000000"/>
              </w:rPr>
            </w:pPr>
            <w:r w:rsidRPr="006F5F1C">
              <w:rPr>
                <w:color w:val="000000"/>
              </w:rPr>
              <w:t>Сроки поставки товара или завершения работы либо график оказания услуг</w:t>
            </w:r>
          </w:p>
        </w:tc>
        <w:tc>
          <w:tcPr>
            <w:tcW w:w="6238" w:type="dxa"/>
            <w:vAlign w:val="center"/>
          </w:tcPr>
          <w:p w:rsidR="00B47EF0" w:rsidRPr="006466C3" w:rsidRDefault="00B47EF0" w:rsidP="00683ADA">
            <w:pPr>
              <w:jc w:val="left"/>
              <w:rPr>
                <w:b/>
                <w:bCs/>
                <w:color w:val="FF0000"/>
              </w:rPr>
            </w:pPr>
            <w:r>
              <w:rPr>
                <w:color w:val="000000" w:themeColor="text1"/>
              </w:rPr>
              <w:t xml:space="preserve">В течение 20 (двадцати) дней </w:t>
            </w:r>
            <w:r w:rsidRPr="00931387">
              <w:rPr>
                <w:color w:val="000000" w:themeColor="text1"/>
              </w:rPr>
              <w:t xml:space="preserve">с момента заключения контракта </w:t>
            </w:r>
          </w:p>
        </w:tc>
      </w:tr>
      <w:tr w:rsidR="00B47EF0" w:rsidRPr="00C92A6E" w:rsidTr="00683ADA">
        <w:tc>
          <w:tcPr>
            <w:tcW w:w="10173" w:type="dxa"/>
            <w:gridSpan w:val="3"/>
          </w:tcPr>
          <w:p w:rsidR="00B47EF0" w:rsidRPr="00C92A6E" w:rsidRDefault="00B47EF0" w:rsidP="00683ADA">
            <w:pPr>
              <w:jc w:val="center"/>
              <w:rPr>
                <w:b/>
                <w:bCs/>
                <w:color w:val="000000"/>
              </w:rPr>
            </w:pPr>
            <w:r>
              <w:rPr>
                <w:b/>
                <w:i/>
                <w:color w:val="000000"/>
              </w:rPr>
              <w:t>Преимущества участникам и ограничения участия</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autoSpaceDE w:val="0"/>
              <w:autoSpaceDN w:val="0"/>
              <w:adjustRightInd w:val="0"/>
              <w:spacing w:after="0"/>
            </w:pPr>
            <w:r>
              <w:t xml:space="preserve">Преимущества, предоставляемые заказчиком в соответствии со </w:t>
            </w:r>
            <w:hyperlink r:id="rId5" w:history="1">
              <w:r>
                <w:t>статьей</w:t>
              </w:r>
              <w:r w:rsidRPr="00A5724E">
                <w:t xml:space="preserve"> 28</w:t>
              </w:r>
            </w:hyperlink>
            <w:r w:rsidRPr="00A5724E">
              <w:t xml:space="preserve"> </w:t>
            </w:r>
            <w:r>
              <w:t>Закона (участие учреждений и предприятий уголовно - исполнительной системы)</w:t>
            </w:r>
          </w:p>
        </w:tc>
        <w:tc>
          <w:tcPr>
            <w:tcW w:w="6238" w:type="dxa"/>
            <w:vAlign w:val="center"/>
          </w:tcPr>
          <w:p w:rsidR="00B47EF0" w:rsidRPr="00891927" w:rsidRDefault="00B47EF0" w:rsidP="00683ADA">
            <w:pPr>
              <w:autoSpaceDE w:val="0"/>
              <w:autoSpaceDN w:val="0"/>
              <w:adjustRightInd w:val="0"/>
              <w:spacing w:after="0"/>
              <w:jc w:val="left"/>
              <w:outlineLvl w:val="0"/>
              <w:rPr>
                <w:color w:val="000000"/>
              </w:rPr>
            </w:pPr>
            <w:r w:rsidRPr="00891927">
              <w:rPr>
                <w:color w:val="000000"/>
              </w:rPr>
              <w:t>Не предоставляются</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autoSpaceDE w:val="0"/>
              <w:autoSpaceDN w:val="0"/>
              <w:adjustRightInd w:val="0"/>
              <w:spacing w:after="0"/>
              <w:outlineLvl w:val="0"/>
            </w:pPr>
            <w:r>
              <w:t xml:space="preserve">Преимущества, предоставляемые заказчиком в соответствии со </w:t>
            </w:r>
            <w:hyperlink r:id="rId6" w:history="1">
              <w:r>
                <w:t>статьей</w:t>
              </w:r>
              <w:r w:rsidRPr="00A5724E">
                <w:t xml:space="preserve"> 2</w:t>
              </w:r>
              <w:r>
                <w:t>9</w:t>
              </w:r>
            </w:hyperlink>
            <w:r w:rsidRPr="00A5724E">
              <w:t xml:space="preserve"> </w:t>
            </w:r>
            <w:r>
              <w:t>Закона (участие организаций инвалидов)</w:t>
            </w:r>
          </w:p>
        </w:tc>
        <w:tc>
          <w:tcPr>
            <w:tcW w:w="6238" w:type="dxa"/>
            <w:vAlign w:val="center"/>
          </w:tcPr>
          <w:p w:rsidR="00B47EF0" w:rsidRPr="00891927" w:rsidRDefault="00B47EF0" w:rsidP="00683ADA">
            <w:pPr>
              <w:keepNext/>
              <w:keepLines/>
              <w:widowControl w:val="0"/>
              <w:suppressLineNumbers/>
              <w:suppressAutoHyphens/>
              <w:spacing w:after="0"/>
              <w:jc w:val="left"/>
              <w:rPr>
                <w:color w:val="000000"/>
              </w:rPr>
            </w:pPr>
            <w:r w:rsidRPr="00891927">
              <w:rPr>
                <w:color w:val="000000"/>
              </w:rPr>
              <w:t>Не предоставляются</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931465" w:rsidRDefault="00B47EF0" w:rsidP="00683ADA">
            <w:pPr>
              <w:autoSpaceDE w:val="0"/>
              <w:autoSpaceDN w:val="0"/>
              <w:adjustRightInd w:val="0"/>
              <w:spacing w:after="0"/>
              <w:outlineLvl w:val="0"/>
              <w:rPr>
                <w:i/>
                <w:iCs/>
              </w:rPr>
            </w:pPr>
            <w:r>
              <w:t xml:space="preserve">Преимущества, предоставляемые заказчиком в соответствии со </w:t>
            </w:r>
            <w:hyperlink r:id="rId7" w:history="1">
              <w:r w:rsidRPr="00931465">
                <w:t xml:space="preserve">статьей </w:t>
              </w:r>
            </w:hyperlink>
            <w:r w:rsidRPr="00931465">
              <w:t>30 Закона (</w:t>
            </w:r>
            <w:r w:rsidRPr="00931465">
              <w:rPr>
                <w:iCs/>
              </w:rPr>
              <w:t xml:space="preserve">участие субъектов малого предпринимательства, </w:t>
            </w:r>
            <w:r w:rsidRPr="00931465">
              <w:rPr>
                <w:iCs/>
              </w:rPr>
              <w:lastRenderedPageBreak/>
              <w:t>социально ориентированных некоммерческих организаций</w:t>
            </w:r>
            <w:r w:rsidRPr="00931465">
              <w:t>)</w:t>
            </w:r>
          </w:p>
        </w:tc>
        <w:tc>
          <w:tcPr>
            <w:tcW w:w="6238" w:type="dxa"/>
            <w:vAlign w:val="center"/>
          </w:tcPr>
          <w:p w:rsidR="00B47EF0" w:rsidRPr="00891927" w:rsidRDefault="00B47EF0" w:rsidP="00683ADA">
            <w:pPr>
              <w:keepNext/>
              <w:keepLines/>
              <w:widowControl w:val="0"/>
              <w:suppressLineNumbers/>
              <w:suppressAutoHyphens/>
              <w:spacing w:after="0"/>
              <w:jc w:val="left"/>
              <w:rPr>
                <w:color w:val="000000"/>
              </w:rPr>
            </w:pPr>
            <w:r>
              <w:rPr>
                <w:color w:val="000000"/>
              </w:rPr>
              <w:lastRenderedPageBreak/>
              <w:t>П</w:t>
            </w:r>
            <w:r w:rsidRPr="00891927">
              <w:rPr>
                <w:color w:val="000000"/>
              </w:rPr>
              <w:t>редоставляются</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autoSpaceDE w:val="0"/>
              <w:autoSpaceDN w:val="0"/>
              <w:adjustRightInd w:val="0"/>
              <w:spacing w:after="0"/>
            </w:pPr>
            <w:r>
              <w:t>Ограничение участия в определении поставщика (подрядчика, исполнителя), установленное в соответствии с Законом</w:t>
            </w:r>
          </w:p>
        </w:tc>
        <w:tc>
          <w:tcPr>
            <w:tcW w:w="6238" w:type="dxa"/>
            <w:vAlign w:val="center"/>
          </w:tcPr>
          <w:p w:rsidR="00B47EF0" w:rsidRPr="002C2DEA" w:rsidRDefault="00B47EF0" w:rsidP="00683ADA">
            <w:pPr>
              <w:autoSpaceDE w:val="0"/>
              <w:autoSpaceDN w:val="0"/>
              <w:adjustRightInd w:val="0"/>
              <w:spacing w:after="0"/>
              <w:jc w:val="left"/>
              <w:rPr>
                <w:i/>
              </w:rPr>
            </w:pPr>
            <w:r w:rsidRPr="00891927">
              <w:t>Не установлено</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sidRPr="004D08E7">
              <w:rPr>
                <w:b/>
                <w:i/>
              </w:rPr>
              <w:t>Требования к участникам</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autoSpaceDE w:val="0"/>
              <w:autoSpaceDN w:val="0"/>
              <w:adjustRightInd w:val="0"/>
              <w:spacing w:after="0"/>
            </w:pPr>
            <w:r>
              <w:rPr>
                <w:color w:val="000000"/>
              </w:rPr>
              <w:t>Единые т</w:t>
            </w:r>
            <w:r w:rsidRPr="006F5F1C">
              <w:rPr>
                <w:color w:val="000000"/>
              </w:rPr>
              <w:t>ребовани</w:t>
            </w:r>
            <w:r>
              <w:rPr>
                <w:color w:val="000000"/>
              </w:rPr>
              <w:t>я к участникам</w:t>
            </w:r>
          </w:p>
        </w:tc>
        <w:tc>
          <w:tcPr>
            <w:tcW w:w="6238" w:type="dxa"/>
          </w:tcPr>
          <w:p w:rsidR="00B47EF0" w:rsidRDefault="00B47EF0" w:rsidP="00683ADA">
            <w:pPr>
              <w:autoSpaceDE w:val="0"/>
              <w:autoSpaceDN w:val="0"/>
              <w:adjustRightInd w:val="0"/>
              <w:spacing w:after="0"/>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47EF0" w:rsidRDefault="00B47EF0" w:rsidP="00683ADA">
            <w:pPr>
              <w:autoSpaceDE w:val="0"/>
              <w:autoSpaceDN w:val="0"/>
              <w:adjustRightInd w:val="0"/>
              <w:spacing w:after="0"/>
            </w:pPr>
            <w:r>
              <w:t>2. Правомочность участника закупки заключать контракт.</w:t>
            </w:r>
          </w:p>
          <w:p w:rsidR="00B47EF0" w:rsidRDefault="00B47EF0" w:rsidP="00683ADA">
            <w:pPr>
              <w:autoSpaceDE w:val="0"/>
              <w:autoSpaceDN w:val="0"/>
              <w:adjustRightInd w:val="0"/>
              <w:spacing w:after="0"/>
            </w:pPr>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47EF0" w:rsidRDefault="00B47EF0" w:rsidP="00683ADA">
            <w:pPr>
              <w:autoSpaceDE w:val="0"/>
              <w:autoSpaceDN w:val="0"/>
              <w:adjustRightInd w:val="0"/>
              <w:spacing w:after="0"/>
            </w:pPr>
            <w:r>
              <w:t xml:space="preserve">4. Неприостановление деятельности участника закупки в порядке, установленном </w:t>
            </w:r>
            <w:hyperlink r:id="rId8"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B47EF0" w:rsidRDefault="00B47EF0" w:rsidP="00683ADA">
            <w:pPr>
              <w:autoSpaceDE w:val="0"/>
              <w:autoSpaceDN w:val="0"/>
              <w:adjustRightInd w:val="0"/>
              <w:spacing w:after="0"/>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7EF0" w:rsidRDefault="00B47EF0" w:rsidP="00683ADA">
            <w:pPr>
              <w:autoSpaceDE w:val="0"/>
              <w:autoSpaceDN w:val="0"/>
              <w:adjustRightInd w:val="0"/>
              <w:spacing w:after="0"/>
            </w:pPr>
            <w:r>
              <w:t xml:space="preserve">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7EF0" w:rsidRDefault="00B47EF0" w:rsidP="00683ADA">
            <w:pPr>
              <w:autoSpaceDE w:val="0"/>
              <w:autoSpaceDN w:val="0"/>
              <w:adjustRightInd w:val="0"/>
              <w:spacing w:after="0"/>
            </w:pPr>
            <w: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47EF0" w:rsidRDefault="00B47EF0" w:rsidP="00683ADA">
            <w:pPr>
              <w:autoSpaceDE w:val="0"/>
              <w:autoSpaceDN w:val="0"/>
              <w:adjustRightInd w:val="0"/>
              <w:spacing w:after="0"/>
            </w:pPr>
            <w: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7EF0" w:rsidRPr="00102D11" w:rsidRDefault="00B47EF0" w:rsidP="00683ADA">
            <w:pPr>
              <w:autoSpaceDE w:val="0"/>
              <w:autoSpaceDN w:val="0"/>
              <w:adjustRightInd w:val="0"/>
              <w:spacing w:after="0"/>
            </w:pPr>
            <w:r>
              <w:t>9.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6F5F1C" w:rsidRDefault="00B47EF0" w:rsidP="00683ADA">
            <w:pPr>
              <w:keepNext/>
              <w:keepLines/>
              <w:widowControl w:val="0"/>
              <w:suppressLineNumbers/>
              <w:suppressAutoHyphens/>
              <w:rPr>
                <w:color w:val="000000"/>
              </w:rPr>
            </w:pPr>
            <w:r>
              <w:rPr>
                <w:color w:val="000000"/>
              </w:rPr>
              <w:t>Дополнительные т</w:t>
            </w:r>
            <w:r w:rsidRPr="006F5F1C">
              <w:rPr>
                <w:color w:val="000000"/>
              </w:rPr>
              <w:t>ребовани</w:t>
            </w:r>
            <w:r>
              <w:rPr>
                <w:color w:val="000000"/>
              </w:rPr>
              <w:t>я к участникам</w:t>
            </w:r>
          </w:p>
        </w:tc>
        <w:tc>
          <w:tcPr>
            <w:tcW w:w="6238" w:type="dxa"/>
            <w:vAlign w:val="center"/>
          </w:tcPr>
          <w:p w:rsidR="00B47EF0" w:rsidRPr="009B06BE" w:rsidRDefault="00B47EF0" w:rsidP="00683ADA">
            <w:pPr>
              <w:autoSpaceDE w:val="0"/>
              <w:autoSpaceDN w:val="0"/>
              <w:adjustRightInd w:val="0"/>
              <w:spacing w:after="0"/>
              <w:jc w:val="left"/>
              <w:rPr>
                <w:i/>
              </w:rPr>
            </w:pPr>
            <w:r w:rsidRPr="00891927">
              <w:t>Не установлен</w:t>
            </w:r>
            <w:r>
              <w:t>ы</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sidRPr="006A1A74">
              <w:rPr>
                <w:b/>
                <w:i/>
              </w:rPr>
              <w:t>Обеспечение заявки на участие в аукционе</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057E27" w:rsidRDefault="00B47EF0" w:rsidP="00683ADA">
            <w:pPr>
              <w:autoSpaceDE w:val="0"/>
              <w:autoSpaceDN w:val="0"/>
              <w:adjustRightInd w:val="0"/>
              <w:spacing w:after="0"/>
            </w:pPr>
            <w:r w:rsidRPr="00057E27">
              <w:t>Размер обеспечения заявок на участие в аукционе</w:t>
            </w:r>
          </w:p>
        </w:tc>
        <w:tc>
          <w:tcPr>
            <w:tcW w:w="6238" w:type="dxa"/>
            <w:vAlign w:val="center"/>
          </w:tcPr>
          <w:p w:rsidR="00B47EF0" w:rsidRPr="00E53B6A" w:rsidRDefault="00B47EF0" w:rsidP="00683ADA">
            <w:pPr>
              <w:autoSpaceDE w:val="0"/>
              <w:autoSpaceDN w:val="0"/>
              <w:adjustRightInd w:val="0"/>
              <w:spacing w:after="0"/>
              <w:jc w:val="left"/>
            </w:pPr>
            <w:r>
              <w:t>1 %</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566999" w:rsidRDefault="00B47EF0" w:rsidP="00683ADA">
            <w:pPr>
              <w:autoSpaceDE w:val="0"/>
              <w:autoSpaceDN w:val="0"/>
              <w:adjustRightInd w:val="0"/>
              <w:spacing w:after="0"/>
              <w:rPr>
                <w:bCs/>
              </w:rPr>
            </w:pPr>
            <w:r>
              <w:rPr>
                <w:bCs/>
              </w:rPr>
              <w:t>П</w:t>
            </w:r>
            <w:r w:rsidRPr="00057E27">
              <w:rPr>
                <w:bCs/>
              </w:rPr>
              <w:t>орядок внесения денежных средств в качестве обеспечения заявок на участие в закупке</w:t>
            </w:r>
          </w:p>
        </w:tc>
        <w:tc>
          <w:tcPr>
            <w:tcW w:w="6238" w:type="dxa"/>
            <w:vAlign w:val="center"/>
          </w:tcPr>
          <w:p w:rsidR="00B47EF0" w:rsidRPr="00E53B6A" w:rsidRDefault="00B47EF0" w:rsidP="00683ADA">
            <w:pPr>
              <w:autoSpaceDE w:val="0"/>
              <w:autoSpaceDN w:val="0"/>
              <w:adjustRightInd w:val="0"/>
              <w:spacing w:after="0"/>
              <w:jc w:val="left"/>
            </w:pPr>
            <w:r>
              <w:t>Устанавливается регламентом электронной торговой площадки</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sidRPr="00DE6E7C">
              <w:rPr>
                <w:b/>
                <w:i/>
              </w:rPr>
              <w:t>Обеспечение исполнения контракта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900030" w:rsidRDefault="00B47EF0" w:rsidP="00683ADA">
            <w:pPr>
              <w:autoSpaceDE w:val="0"/>
              <w:autoSpaceDN w:val="0"/>
              <w:adjustRightInd w:val="0"/>
              <w:spacing w:after="0"/>
              <w:rPr>
                <w:bCs/>
                <w:iCs/>
              </w:rPr>
            </w:pPr>
            <w:r>
              <w:rPr>
                <w:bCs/>
                <w:iCs/>
              </w:rPr>
              <w:t>Р</w:t>
            </w:r>
            <w:r w:rsidRPr="00900030">
              <w:rPr>
                <w:bCs/>
                <w:iCs/>
              </w:rPr>
              <w:t>азмер обеспечения исполнения контракта</w:t>
            </w:r>
          </w:p>
        </w:tc>
        <w:tc>
          <w:tcPr>
            <w:tcW w:w="6238" w:type="dxa"/>
            <w:vAlign w:val="center"/>
          </w:tcPr>
          <w:p w:rsidR="00B47EF0" w:rsidRPr="00900030" w:rsidRDefault="00B47EF0" w:rsidP="00683ADA">
            <w:pPr>
              <w:autoSpaceDE w:val="0"/>
              <w:autoSpaceDN w:val="0"/>
              <w:adjustRightInd w:val="0"/>
              <w:spacing w:after="0"/>
              <w:jc w:val="left"/>
            </w:pPr>
            <w:r>
              <w:t>10 %</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keepNext/>
              <w:keepLines/>
              <w:widowControl w:val="0"/>
              <w:suppressLineNumbers/>
              <w:suppressAutoHyphens/>
              <w:rPr>
                <w:color w:val="000000"/>
              </w:rPr>
            </w:pPr>
            <w:r>
              <w:rPr>
                <w:bCs/>
                <w:iCs/>
              </w:rPr>
              <w:t>Порядок предоставления</w:t>
            </w:r>
            <w:r w:rsidRPr="00900030">
              <w:rPr>
                <w:bCs/>
                <w:iCs/>
              </w:rPr>
              <w:t xml:space="preserve"> </w:t>
            </w:r>
            <w:r>
              <w:rPr>
                <w:bCs/>
                <w:iCs/>
              </w:rPr>
              <w:t xml:space="preserve">и требования к обеспечению </w:t>
            </w:r>
            <w:r w:rsidRPr="00900030">
              <w:rPr>
                <w:bCs/>
                <w:iCs/>
              </w:rPr>
              <w:t>исполнения контракта</w:t>
            </w:r>
          </w:p>
        </w:tc>
        <w:tc>
          <w:tcPr>
            <w:tcW w:w="6238" w:type="dxa"/>
          </w:tcPr>
          <w:p w:rsidR="00B47EF0" w:rsidRPr="00361C92" w:rsidRDefault="00B47EF0" w:rsidP="00683ADA">
            <w:pPr>
              <w:autoSpaceDE w:val="0"/>
              <w:autoSpaceDN w:val="0"/>
              <w:adjustRightInd w:val="0"/>
              <w:spacing w:after="0"/>
              <w:rPr>
                <w:iCs/>
              </w:rPr>
            </w:pPr>
            <w:r w:rsidRPr="00361C92">
              <w:rPr>
                <w:iCs/>
              </w:rPr>
              <w:t>Исполнение контракта может обеспечиваться:</w:t>
            </w:r>
          </w:p>
          <w:p w:rsidR="00B47EF0" w:rsidRPr="00361C92" w:rsidRDefault="00B47EF0" w:rsidP="00683ADA">
            <w:pPr>
              <w:autoSpaceDE w:val="0"/>
              <w:autoSpaceDN w:val="0"/>
              <w:adjustRightInd w:val="0"/>
              <w:spacing w:after="0"/>
              <w:ind w:firstLine="540"/>
              <w:rPr>
                <w:iCs/>
              </w:rPr>
            </w:pPr>
            <w:r w:rsidRPr="00361C92">
              <w:rPr>
                <w:iCs/>
              </w:rPr>
              <w:t xml:space="preserve">- предоставлением банковской гарантии, выданной банком и соответствующей требованиям </w:t>
            </w:r>
            <w:hyperlink r:id="rId11" w:history="1">
              <w:r w:rsidRPr="00361C92">
                <w:rPr>
                  <w:iCs/>
                </w:rPr>
                <w:t>статьи 45</w:t>
              </w:r>
            </w:hyperlink>
            <w:r w:rsidRPr="00361C92">
              <w:rPr>
                <w:iCs/>
              </w:rPr>
              <w:t xml:space="preserve"> Закона, или</w:t>
            </w:r>
          </w:p>
          <w:p w:rsidR="00B47EF0" w:rsidRPr="00361C92" w:rsidRDefault="00B47EF0" w:rsidP="00683ADA">
            <w:pPr>
              <w:autoSpaceDE w:val="0"/>
              <w:autoSpaceDN w:val="0"/>
              <w:adjustRightInd w:val="0"/>
              <w:spacing w:after="0"/>
              <w:ind w:firstLine="540"/>
              <w:rPr>
                <w:iCs/>
              </w:rPr>
            </w:pPr>
            <w:r w:rsidRPr="00361C92">
              <w:rPr>
                <w:iCs/>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47EF0" w:rsidRPr="00361C92" w:rsidRDefault="00B47EF0" w:rsidP="00683ADA">
            <w:pPr>
              <w:autoSpaceDE w:val="0"/>
              <w:autoSpaceDN w:val="0"/>
              <w:adjustRightInd w:val="0"/>
              <w:spacing w:after="0"/>
              <w:rPr>
                <w:iCs/>
              </w:rPr>
            </w:pPr>
            <w:r w:rsidRPr="00361C92">
              <w:rPr>
                <w:iCs/>
              </w:rPr>
              <w:t>Способ обеспечения исполнения контракта определяется участником закупки, с которым заключается контракт, самостоятельно.</w:t>
            </w:r>
          </w:p>
          <w:p w:rsidR="00B47EF0" w:rsidRPr="00361C92" w:rsidRDefault="00B47EF0" w:rsidP="00683ADA">
            <w:pPr>
              <w:autoSpaceDE w:val="0"/>
              <w:autoSpaceDN w:val="0"/>
              <w:adjustRightInd w:val="0"/>
              <w:spacing w:after="0"/>
              <w:rPr>
                <w:iCs/>
              </w:rPr>
            </w:pPr>
            <w:r w:rsidRPr="00361C92">
              <w:rPr>
                <w:iCs/>
              </w:rPr>
              <w:t>Срок действия банковской гарантии должен превышать срок действия контракта не менее чем на один месяц.</w:t>
            </w:r>
          </w:p>
          <w:p w:rsidR="00B47EF0" w:rsidRPr="00361C92" w:rsidRDefault="00B47EF0" w:rsidP="00683ADA">
            <w:pPr>
              <w:autoSpaceDE w:val="0"/>
              <w:autoSpaceDN w:val="0"/>
              <w:adjustRightInd w:val="0"/>
              <w:spacing w:after="0"/>
              <w:rPr>
                <w:iCs/>
              </w:rPr>
            </w:pPr>
            <w:r w:rsidRPr="00361C92">
              <w:rPr>
                <w:iCs/>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B47EF0" w:rsidRPr="00361C92" w:rsidRDefault="00B47EF0" w:rsidP="00683ADA">
            <w:pPr>
              <w:autoSpaceDE w:val="0"/>
              <w:autoSpaceDN w:val="0"/>
              <w:adjustRightInd w:val="0"/>
              <w:spacing w:after="0"/>
              <w:rPr>
                <w:iCs/>
              </w:rPr>
            </w:pPr>
            <w:r w:rsidRPr="00361C92">
              <w:rPr>
                <w:iCs/>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47EF0" w:rsidRPr="00361C92" w:rsidRDefault="00B47EF0" w:rsidP="00683ADA">
            <w:pPr>
              <w:autoSpaceDE w:val="0"/>
              <w:autoSpaceDN w:val="0"/>
              <w:adjustRightInd w:val="0"/>
              <w:spacing w:after="0"/>
              <w:rPr>
                <w:iCs/>
              </w:rPr>
            </w:pPr>
            <w:r w:rsidRPr="00361C92">
              <w:rPr>
                <w:iCs/>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47EF0" w:rsidRPr="00361C92" w:rsidRDefault="00B47EF0" w:rsidP="00683ADA">
            <w:pPr>
              <w:autoSpaceDE w:val="0"/>
              <w:autoSpaceDN w:val="0"/>
              <w:adjustRightInd w:val="0"/>
              <w:spacing w:after="0"/>
              <w:rPr>
                <w:iCs/>
              </w:rPr>
            </w:pPr>
            <w:r w:rsidRPr="00361C92">
              <w:rPr>
                <w:iCs/>
              </w:rPr>
              <w:t xml:space="preserve">В случае, если участником закупки, с которым заключается контракт, является государственное или муниципальное казенное учреждение, </w:t>
            </w:r>
            <w:r w:rsidRPr="00375E82">
              <w:rPr>
                <w:iCs/>
              </w:rPr>
              <w:t>положения Федерального закона №44-ФЗ об обес</w:t>
            </w:r>
            <w:r w:rsidRPr="00361C92">
              <w:rPr>
                <w:iCs/>
              </w:rPr>
              <w:t>печении исполнения контракта к такому участнику не применяются.</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keepNext/>
              <w:keepLines/>
              <w:widowControl w:val="0"/>
              <w:suppressLineNumbers/>
              <w:suppressAutoHyphens/>
              <w:rPr>
                <w:bCs/>
                <w:iCs/>
              </w:rPr>
            </w:pPr>
            <w:r>
              <w:rPr>
                <w:bCs/>
                <w:iCs/>
              </w:rPr>
              <w:t>Срок предоставления обеспечения исполнения контракта</w:t>
            </w:r>
          </w:p>
        </w:tc>
        <w:tc>
          <w:tcPr>
            <w:tcW w:w="6238" w:type="dxa"/>
          </w:tcPr>
          <w:p w:rsidR="00B47EF0" w:rsidRPr="00361C92" w:rsidRDefault="00B47EF0" w:rsidP="00683ADA">
            <w:pPr>
              <w:autoSpaceDE w:val="0"/>
              <w:autoSpaceDN w:val="0"/>
              <w:adjustRightInd w:val="0"/>
              <w:spacing w:after="0"/>
              <w:rPr>
                <w:iCs/>
              </w:rPr>
            </w:pPr>
            <w:r w:rsidRPr="00361C92">
              <w:rPr>
                <w:iCs/>
              </w:rPr>
              <w:t xml:space="preserve">Обеспечение исполнения контракта предоставляется победителем аукциона при подписании проекта контракта. </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7432D0" w:rsidRDefault="00B47EF0" w:rsidP="00683ADA">
            <w:pPr>
              <w:keepNext/>
              <w:keepLines/>
              <w:widowControl w:val="0"/>
              <w:suppressLineNumbers/>
              <w:suppressAutoHyphens/>
              <w:rPr>
                <w:color w:val="000000" w:themeColor="text1"/>
              </w:rPr>
            </w:pPr>
            <w:r w:rsidRPr="007432D0">
              <w:rPr>
                <w:iCs/>
                <w:color w:val="000000" w:themeColor="text1"/>
              </w:rPr>
              <w:t>Платежные реквизиты для обеспечения исполнения контракта</w:t>
            </w:r>
          </w:p>
        </w:tc>
        <w:tc>
          <w:tcPr>
            <w:tcW w:w="6238" w:type="dxa"/>
          </w:tcPr>
          <w:p w:rsidR="00B47EF0" w:rsidRDefault="00B47EF0" w:rsidP="00683ADA">
            <w:pPr>
              <w:spacing w:after="0"/>
              <w:jc w:val="left"/>
            </w:pPr>
            <w:r>
              <w:t xml:space="preserve">УФК по Курской области (Администрация Ворошневского сельсовета Курского района </w:t>
            </w:r>
            <w:r w:rsidRPr="00F02407">
              <w:t>Курской области</w:t>
            </w:r>
            <w:r>
              <w:t xml:space="preserve">  л/с 05443026500)</w:t>
            </w:r>
          </w:p>
          <w:p w:rsidR="00B47EF0" w:rsidRDefault="00B47EF0" w:rsidP="00683ADA">
            <w:pPr>
              <w:spacing w:after="0"/>
              <w:jc w:val="left"/>
            </w:pPr>
            <w:r>
              <w:t>ИНН 4611001809, КПП 461101001</w:t>
            </w:r>
          </w:p>
          <w:p w:rsidR="00B47EF0" w:rsidRDefault="00B47EF0" w:rsidP="00683ADA">
            <w:pPr>
              <w:spacing w:after="0"/>
              <w:jc w:val="left"/>
            </w:pPr>
            <w:r>
              <w:t>р/с 40302810838073000088 Отделение Курск г.Курск</w:t>
            </w:r>
          </w:p>
          <w:p w:rsidR="00B47EF0" w:rsidRPr="00FE157D" w:rsidRDefault="00B47EF0" w:rsidP="00683ADA">
            <w:pPr>
              <w:spacing w:after="0"/>
              <w:jc w:val="left"/>
              <w:rPr>
                <w:color w:val="000000" w:themeColor="text1"/>
              </w:rPr>
            </w:pPr>
            <w:r w:rsidRPr="00FE157D">
              <w:rPr>
                <w:color w:val="000000" w:themeColor="text1"/>
              </w:rPr>
              <w:t>БИК 043807001</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900030" w:rsidRDefault="00B47EF0" w:rsidP="00683ADA">
            <w:pPr>
              <w:keepNext/>
              <w:keepLines/>
              <w:widowControl w:val="0"/>
              <w:suppressLineNumbers/>
              <w:suppressAutoHyphens/>
            </w:pPr>
            <w:r w:rsidRPr="00900030">
              <w:rPr>
                <w:bCs/>
                <w:iCs/>
              </w:rPr>
              <w:t xml:space="preserve">Информация о банковском сопровождении контракта в соответствии со </w:t>
            </w:r>
            <w:hyperlink r:id="rId12" w:history="1">
              <w:r w:rsidRPr="00900030">
                <w:rPr>
                  <w:bCs/>
                  <w:iCs/>
                </w:rPr>
                <w:t>статьей 35</w:t>
              </w:r>
            </w:hyperlink>
            <w:r w:rsidRPr="00900030">
              <w:rPr>
                <w:bCs/>
                <w:iCs/>
              </w:rPr>
              <w:t xml:space="preserve"> Закона</w:t>
            </w:r>
          </w:p>
        </w:tc>
        <w:tc>
          <w:tcPr>
            <w:tcW w:w="6238" w:type="dxa"/>
            <w:vAlign w:val="center"/>
          </w:tcPr>
          <w:p w:rsidR="00B47EF0" w:rsidRPr="00DA692E" w:rsidRDefault="00B47EF0" w:rsidP="00683ADA">
            <w:pPr>
              <w:autoSpaceDE w:val="0"/>
              <w:autoSpaceDN w:val="0"/>
              <w:adjustRightInd w:val="0"/>
              <w:spacing w:after="0"/>
              <w:jc w:val="left"/>
            </w:pPr>
            <w:r>
              <w:t xml:space="preserve">Банковское </w:t>
            </w:r>
            <w:r>
              <w:rPr>
                <w:bCs/>
                <w:iCs/>
              </w:rPr>
              <w:t>сопровождение</w:t>
            </w:r>
            <w:r w:rsidRPr="00900030">
              <w:rPr>
                <w:bCs/>
                <w:iCs/>
              </w:rPr>
              <w:t xml:space="preserve"> контракта </w:t>
            </w:r>
            <w:r>
              <w:rPr>
                <w:bCs/>
                <w:iCs/>
              </w:rPr>
              <w:t xml:space="preserve">осуществляется </w:t>
            </w:r>
            <w:r w:rsidRPr="00900030">
              <w:rPr>
                <w:bCs/>
                <w:iCs/>
              </w:rPr>
              <w:t xml:space="preserve">в соответствии со </w:t>
            </w:r>
            <w:hyperlink r:id="rId13" w:history="1">
              <w:r w:rsidRPr="00900030">
                <w:rPr>
                  <w:bCs/>
                  <w:iCs/>
                </w:rPr>
                <w:t>статьей 35</w:t>
              </w:r>
            </w:hyperlink>
            <w:r w:rsidRPr="00900030">
              <w:rPr>
                <w:bCs/>
                <w:iCs/>
              </w:rPr>
              <w:t xml:space="preserve"> Закона</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Pr>
                <w:b/>
                <w:i/>
              </w:rPr>
              <w:t>Информация о заключении контракта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6550B2" w:rsidRDefault="00B47EF0" w:rsidP="00683ADA">
            <w:pPr>
              <w:autoSpaceDE w:val="0"/>
              <w:autoSpaceDN w:val="0"/>
              <w:adjustRightInd w:val="0"/>
              <w:spacing w:after="0"/>
              <w:rPr>
                <w:bCs/>
                <w:iCs/>
              </w:rPr>
            </w:pPr>
            <w:r>
              <w:rPr>
                <w:bCs/>
                <w:iCs/>
              </w:rPr>
              <w:t>С</w:t>
            </w:r>
            <w:r w:rsidRPr="006550B2">
              <w:rPr>
                <w:bCs/>
                <w:iCs/>
              </w:rPr>
              <w:t>рок, в течение которого победитель аукциона или иной участник, с которым заключается контракт при уклонении победителя аукциона от заключения контра</w:t>
            </w:r>
            <w:r>
              <w:rPr>
                <w:bCs/>
                <w:iCs/>
              </w:rPr>
              <w:t>кта, должен подписать контракт</w:t>
            </w:r>
          </w:p>
        </w:tc>
        <w:tc>
          <w:tcPr>
            <w:tcW w:w="6238" w:type="dxa"/>
          </w:tcPr>
          <w:p w:rsidR="00B47EF0" w:rsidRDefault="00B47EF0" w:rsidP="00683ADA">
            <w:pPr>
              <w:autoSpaceDE w:val="0"/>
              <w:autoSpaceDN w:val="0"/>
              <w:adjustRightInd w:val="0"/>
              <w:spacing w:after="0"/>
            </w:pPr>
            <w:r>
              <w:t>В течение пяти дней с даты размещения заказчиком в единой информационной системе проекта контракта.</w:t>
            </w:r>
          </w:p>
          <w:p w:rsidR="00B47EF0" w:rsidRDefault="00B47EF0" w:rsidP="00683ADA">
            <w:pPr>
              <w:autoSpaceDE w:val="0"/>
              <w:autoSpaceDN w:val="0"/>
              <w:adjustRightInd w:val="0"/>
              <w:spacing w:after="0"/>
            </w:pPr>
            <w:r>
              <w:t>Подписание контракта осуществляется в соответствии со статьей 70 Закона.</w:t>
            </w:r>
          </w:p>
          <w:p w:rsidR="00B47EF0" w:rsidRDefault="00B47EF0" w:rsidP="00683ADA">
            <w:pPr>
              <w:autoSpaceDE w:val="0"/>
              <w:autoSpaceDN w:val="0"/>
              <w:adjustRightInd w:val="0"/>
              <w:spacing w:after="0"/>
            </w:pPr>
            <w: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CF5F78" w:rsidRDefault="00B47EF0" w:rsidP="00683ADA">
            <w:pPr>
              <w:keepNext/>
              <w:keepLines/>
              <w:widowControl w:val="0"/>
              <w:suppressLineNumbers/>
              <w:suppressAutoHyphens/>
              <w:rPr>
                <w:bCs/>
                <w:iCs/>
              </w:rPr>
            </w:pPr>
            <w:r w:rsidRPr="00CF5F78">
              <w:rPr>
                <w:bCs/>
                <w:iCs/>
              </w:rPr>
              <w:t>Условия признания победителя аукциона или иного участника аукциона уклонившимися от заключения контракта</w:t>
            </w:r>
          </w:p>
        </w:tc>
        <w:tc>
          <w:tcPr>
            <w:tcW w:w="6238" w:type="dxa"/>
          </w:tcPr>
          <w:p w:rsidR="00B47EF0" w:rsidRDefault="00B47EF0" w:rsidP="00683ADA">
            <w:pPr>
              <w:autoSpaceDE w:val="0"/>
              <w:autoSpaceDN w:val="0"/>
              <w:adjustRightInd w:val="0"/>
              <w:spacing w:after="0"/>
            </w:pPr>
            <w:r>
              <w:t xml:space="preserve">Победитель электронного аукциона признается уклонившимся от заключения контракта в случае, если в сроки, предусмотренные Законом,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w:t>
            </w:r>
            <w:r w:rsidRPr="00976171">
              <w:t xml:space="preserve">подведения итогов, или не исполнил требования, предусмотренные </w:t>
            </w:r>
            <w:hyperlink r:id="rId14" w:history="1">
              <w:r w:rsidRPr="00976171">
                <w:t>статьей 37</w:t>
              </w:r>
            </w:hyperlink>
            <w:r w:rsidRPr="00976171">
              <w:t xml:space="preserve"> Закона (в случае снижения при проведении такого аукциона</w:t>
            </w:r>
            <w:r>
              <w:t xml:space="preserve"> цены контракта на двадцать пять процентов и более от начальной (максимальной) цены контракта).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CF5F78" w:rsidRDefault="00B47EF0" w:rsidP="00683ADA">
            <w:pPr>
              <w:keepNext/>
              <w:keepLines/>
              <w:widowControl w:val="0"/>
              <w:suppressLineNumbers/>
              <w:suppressAutoHyphens/>
              <w:rPr>
                <w:bCs/>
                <w:iCs/>
              </w:rPr>
            </w:pPr>
            <w:r w:rsidRPr="00CF5F78">
              <w:rPr>
                <w:bCs/>
                <w:iCs/>
              </w:rPr>
              <w:t>Возможность увеличить количество товара при заключении контракта</w:t>
            </w:r>
          </w:p>
        </w:tc>
        <w:tc>
          <w:tcPr>
            <w:tcW w:w="6238" w:type="dxa"/>
            <w:vAlign w:val="center"/>
          </w:tcPr>
          <w:p w:rsidR="00B47EF0" w:rsidRPr="007F2F9D" w:rsidRDefault="00B47EF0" w:rsidP="00683ADA">
            <w:pPr>
              <w:autoSpaceDE w:val="0"/>
              <w:autoSpaceDN w:val="0"/>
              <w:adjustRightInd w:val="0"/>
              <w:spacing w:after="0"/>
              <w:jc w:val="left"/>
            </w:pPr>
            <w:r w:rsidRPr="007F2F9D">
              <w:t>Не установлена</w:t>
            </w:r>
          </w:p>
        </w:tc>
      </w:tr>
      <w:tr w:rsidR="00B47EF0" w:rsidRPr="00C92A6E" w:rsidTr="00683ADA">
        <w:tc>
          <w:tcPr>
            <w:tcW w:w="10173" w:type="dxa"/>
            <w:gridSpan w:val="3"/>
          </w:tcPr>
          <w:p w:rsidR="00B47EF0" w:rsidRDefault="00B47EF0" w:rsidP="00683ADA">
            <w:pPr>
              <w:autoSpaceDE w:val="0"/>
              <w:autoSpaceDN w:val="0"/>
              <w:adjustRightInd w:val="0"/>
              <w:spacing w:after="0"/>
              <w:jc w:val="center"/>
              <w:rPr>
                <w:b/>
                <w:i/>
              </w:rPr>
            </w:pPr>
          </w:p>
          <w:p w:rsidR="00B47EF0" w:rsidRPr="002C2DEA" w:rsidRDefault="00B47EF0" w:rsidP="00683ADA">
            <w:pPr>
              <w:autoSpaceDE w:val="0"/>
              <w:autoSpaceDN w:val="0"/>
              <w:adjustRightInd w:val="0"/>
              <w:spacing w:after="0"/>
              <w:jc w:val="center"/>
              <w:rPr>
                <w:i/>
              </w:rPr>
            </w:pPr>
            <w:r>
              <w:rPr>
                <w:b/>
                <w:i/>
              </w:rPr>
              <w:t>Информация об изменении и расторжении контракта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200435" w:rsidRDefault="00B47EF0" w:rsidP="00683ADA">
            <w:pPr>
              <w:autoSpaceDE w:val="0"/>
              <w:autoSpaceDN w:val="0"/>
              <w:adjustRightInd w:val="0"/>
              <w:spacing w:after="0"/>
            </w:pPr>
            <w:r>
              <w:t>Возможность заказчика изменить условия контракта</w:t>
            </w:r>
          </w:p>
        </w:tc>
        <w:tc>
          <w:tcPr>
            <w:tcW w:w="6238" w:type="dxa"/>
            <w:vAlign w:val="center"/>
          </w:tcPr>
          <w:p w:rsidR="00B47EF0" w:rsidRPr="00727768" w:rsidRDefault="00B47EF0" w:rsidP="00683ADA">
            <w:pPr>
              <w:autoSpaceDE w:val="0"/>
              <w:autoSpaceDN w:val="0"/>
              <w:adjustRightInd w:val="0"/>
              <w:spacing w:after="0"/>
              <w:jc w:val="left"/>
            </w:pPr>
            <w:r>
              <w:t>Заказчик вправе изменить условия контракта в соответствии со статьей 95 Закона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F87908" w:rsidRDefault="00B47EF0" w:rsidP="00683ADA">
            <w:pPr>
              <w:autoSpaceDE w:val="0"/>
              <w:autoSpaceDN w:val="0"/>
              <w:adjustRightInd w:val="0"/>
              <w:spacing w:after="0"/>
            </w:pPr>
            <w:r>
              <w:t xml:space="preserve">Возможность одностороннего отказа от исполнения контракта в соответствии с </w:t>
            </w:r>
            <w:r w:rsidRPr="00F87908">
              <w:t xml:space="preserve">положениями </w:t>
            </w:r>
            <w:hyperlink r:id="rId15" w:history="1">
              <w:r w:rsidRPr="00F87908">
                <w:t>частей 8</w:t>
              </w:r>
            </w:hyperlink>
            <w:r w:rsidRPr="00F87908">
              <w:t xml:space="preserve"> - </w:t>
            </w:r>
            <w:hyperlink r:id="rId16" w:history="1">
              <w:r w:rsidRPr="00F87908">
                <w:t>26 статьи 95</w:t>
              </w:r>
            </w:hyperlink>
            <w:r w:rsidRPr="00F87908">
              <w:t xml:space="preserve"> Закона</w:t>
            </w:r>
          </w:p>
        </w:tc>
        <w:tc>
          <w:tcPr>
            <w:tcW w:w="6238" w:type="dxa"/>
            <w:vAlign w:val="center"/>
          </w:tcPr>
          <w:p w:rsidR="00B47EF0" w:rsidRPr="009B06BE" w:rsidRDefault="00B47EF0" w:rsidP="00683ADA">
            <w:pPr>
              <w:autoSpaceDE w:val="0"/>
              <w:autoSpaceDN w:val="0"/>
              <w:adjustRightInd w:val="0"/>
              <w:spacing w:after="0"/>
              <w:jc w:val="left"/>
              <w:rPr>
                <w:i/>
              </w:rPr>
            </w:pPr>
            <w:r w:rsidRPr="003859DD">
              <w:t>Установлена</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sidRPr="0008787B">
              <w:rPr>
                <w:b/>
                <w:i/>
              </w:rPr>
              <w:t>Прочие условия</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E3391B" w:rsidRDefault="00B47EF0" w:rsidP="00683ADA">
            <w:pPr>
              <w:autoSpaceDE w:val="0"/>
              <w:autoSpaceDN w:val="0"/>
              <w:adjustRightInd w:val="0"/>
              <w:spacing w:after="0"/>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238" w:type="dxa"/>
            <w:vAlign w:val="center"/>
          </w:tcPr>
          <w:p w:rsidR="00B47EF0" w:rsidRPr="0026161F" w:rsidRDefault="00B47EF0" w:rsidP="00683ADA">
            <w:pPr>
              <w:autoSpaceDE w:val="0"/>
              <w:autoSpaceDN w:val="0"/>
              <w:adjustRightInd w:val="0"/>
              <w:spacing w:after="0"/>
              <w:jc w:val="left"/>
            </w:pPr>
            <w:r w:rsidRPr="0026161F">
              <w:t>Не установлены</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sidRPr="00CB1570">
              <w:rPr>
                <w:b/>
                <w:i/>
              </w:rPr>
              <w:t xml:space="preserve">Информация о порядке </w:t>
            </w:r>
            <w:r>
              <w:rPr>
                <w:b/>
                <w:i/>
              </w:rPr>
              <w:t>и</w:t>
            </w:r>
            <w:r w:rsidRPr="00CB1570">
              <w:rPr>
                <w:b/>
                <w:i/>
              </w:rPr>
              <w:t xml:space="preserve"> </w:t>
            </w:r>
            <w:r>
              <w:rPr>
                <w:b/>
                <w:i/>
              </w:rPr>
              <w:t>сроках</w:t>
            </w:r>
            <w:r w:rsidRPr="00CB1570">
              <w:rPr>
                <w:b/>
                <w:i/>
              </w:rPr>
              <w:t xml:space="preserve"> подачи заявок</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autoSpaceDE w:val="0"/>
              <w:autoSpaceDN w:val="0"/>
              <w:adjustRightInd w:val="0"/>
              <w:spacing w:after="0"/>
              <w:rPr>
                <w:color w:val="000000"/>
              </w:rPr>
            </w:pPr>
            <w:r>
              <w:rPr>
                <w:bCs/>
              </w:rPr>
              <w:t>Т</w:t>
            </w:r>
            <w:r w:rsidRPr="00B87630">
              <w:rPr>
                <w:bCs/>
              </w:rPr>
              <w:t xml:space="preserve">ребования к содержанию, составу заявки на участие в аукционе </w:t>
            </w:r>
            <w:r>
              <w:rPr>
                <w:bCs/>
              </w:rPr>
              <w:t>и</w:t>
            </w:r>
            <w:r w:rsidRPr="00B87630">
              <w:rPr>
                <w:bCs/>
              </w:rPr>
              <w:t xml:space="preserve"> инструкция по ее заполнению</w:t>
            </w:r>
          </w:p>
        </w:tc>
        <w:tc>
          <w:tcPr>
            <w:tcW w:w="6238" w:type="dxa"/>
          </w:tcPr>
          <w:p w:rsidR="00B47EF0" w:rsidRDefault="00B47EF0" w:rsidP="00683ADA">
            <w:pPr>
              <w:autoSpaceDE w:val="0"/>
              <w:autoSpaceDN w:val="0"/>
              <w:adjustRightInd w:val="0"/>
              <w:spacing w:after="0"/>
            </w:pPr>
            <w:r>
              <w:t>Заявка на участие в электронном аукционе состоит из двух частей.</w:t>
            </w:r>
          </w:p>
          <w:p w:rsidR="00B47EF0" w:rsidRDefault="00B47EF0" w:rsidP="00683ADA">
            <w:pPr>
              <w:autoSpaceDE w:val="0"/>
              <w:autoSpaceDN w:val="0"/>
              <w:adjustRightInd w:val="0"/>
              <w:spacing w:after="0"/>
            </w:pPr>
            <w:bookmarkStart w:id="1" w:name="Par1"/>
            <w:bookmarkEnd w:id="1"/>
            <w:r>
              <w:t>Первая часть заявки на участие в электронном аукционе должна содержать указанную в одном из следующих подпунктов информацию:</w:t>
            </w:r>
          </w:p>
          <w:p w:rsidR="00B47EF0" w:rsidRDefault="00B47EF0" w:rsidP="00683ADA">
            <w:pPr>
              <w:autoSpaceDE w:val="0"/>
              <w:autoSpaceDN w:val="0"/>
              <w:adjustRightInd w:val="0"/>
              <w:spacing w:after="0"/>
              <w:ind w:firstLine="540"/>
            </w:pPr>
            <w:r>
              <w:t>1) при заключении контракта на поставку товара:</w:t>
            </w:r>
          </w:p>
          <w:p w:rsidR="00B47EF0" w:rsidRDefault="00B47EF0" w:rsidP="00683ADA">
            <w:pPr>
              <w:autoSpaceDE w:val="0"/>
              <w:autoSpaceDN w:val="0"/>
              <w:adjustRightInd w:val="0"/>
              <w:spacing w:after="0"/>
              <w:ind w:firstLine="540"/>
            </w:pPr>
            <w:r>
              <w:t xml:space="preserve">а) согласие участника такого аукциона на поставку товара </w:t>
            </w:r>
            <w:r>
              <w:lastRenderedPageBreak/>
              <w:t>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47EF0" w:rsidRDefault="00B47EF0" w:rsidP="00683ADA">
            <w:pPr>
              <w:autoSpaceDE w:val="0"/>
              <w:autoSpaceDN w:val="0"/>
              <w:adjustRightInd w:val="0"/>
              <w:spacing w:after="0"/>
              <w:ind w:firstLine="540"/>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B47EF0" w:rsidRDefault="00B47EF0" w:rsidP="00683ADA">
            <w:pPr>
              <w:autoSpaceDE w:val="0"/>
              <w:autoSpaceDN w:val="0"/>
              <w:adjustRightInd w:val="0"/>
              <w:spacing w:after="0"/>
              <w:ind w:firstLine="540"/>
            </w:pPr>
            <w:bookmarkStart w:id="2" w:name="Par7"/>
            <w:bookmarkEnd w:id="2"/>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B47EF0" w:rsidRDefault="00B47EF0" w:rsidP="00683ADA">
            <w:pPr>
              <w:autoSpaceDE w:val="0"/>
              <w:autoSpaceDN w:val="0"/>
              <w:adjustRightInd w:val="0"/>
              <w:spacing w:after="0"/>
              <w:ind w:firstLine="540"/>
            </w:pPr>
            <w:r>
              <w:t>3) при заключении контракта на выполнение работы или оказание услуги, для выполнения или оказания которых используется товар:</w:t>
            </w:r>
          </w:p>
          <w:p w:rsidR="00B47EF0" w:rsidRDefault="00B47EF0" w:rsidP="00683ADA">
            <w:pPr>
              <w:autoSpaceDE w:val="0"/>
              <w:autoSpaceDN w:val="0"/>
              <w:adjustRightInd w:val="0"/>
              <w:spacing w:after="0"/>
              <w:ind w:firstLine="540"/>
            </w:pPr>
            <w:r>
              <w:t xml:space="preserve">а) согласие, предусмотренное </w:t>
            </w:r>
            <w:hyperlink w:anchor="Par7" w:history="1">
              <w:r>
                <w:rPr>
                  <w:color w:val="0000FF"/>
                </w:rPr>
                <w:t>пунктом 2</w:t>
              </w:r>
            </w:hyperlink>
            <w: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7" w:history="1">
              <w:r>
                <w:rPr>
                  <w:color w:val="0000FF"/>
                </w:rPr>
                <w:t>пунктом 2</w:t>
              </w:r>
            </w:hyperlink>
            <w: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w:t>
            </w:r>
            <w:r>
              <w:lastRenderedPageBreak/>
              <w:t>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B47EF0" w:rsidRDefault="00B47EF0" w:rsidP="00683ADA">
            <w:pPr>
              <w:autoSpaceDE w:val="0"/>
              <w:autoSpaceDN w:val="0"/>
              <w:adjustRightInd w:val="0"/>
              <w:spacing w:after="0"/>
              <w:ind w:firstLine="540"/>
            </w:pPr>
            <w:r>
              <w:t xml:space="preserve">б) согласие, предусмотренное </w:t>
            </w:r>
            <w:hyperlink w:anchor="Par7" w:history="1">
              <w:r>
                <w:rPr>
                  <w:color w:val="0000FF"/>
                </w:rPr>
                <w:t>пунктом 2</w:t>
              </w:r>
            </w:hyperlink>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B47EF0" w:rsidRDefault="00B47EF0" w:rsidP="00683ADA">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47EF0" w:rsidRDefault="00B47EF0" w:rsidP="00683ADA">
            <w:pPr>
              <w:autoSpaceDE w:val="0"/>
              <w:autoSpaceDN w:val="0"/>
              <w:adjustRightInd w:val="0"/>
              <w:spacing w:after="0"/>
            </w:pPr>
            <w:r>
              <w:t>Вторая часть заявки на участие в электронном аукционе должна содержать следующие документы и информацию:</w:t>
            </w:r>
          </w:p>
          <w:p w:rsidR="00B47EF0" w:rsidRDefault="00B47EF0" w:rsidP="00683ADA">
            <w:pPr>
              <w:autoSpaceDE w:val="0"/>
              <w:autoSpaceDN w:val="0"/>
              <w:adjustRightInd w:val="0"/>
              <w:spacing w:after="0"/>
              <w:ind w:firstLine="540"/>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47EF0" w:rsidRDefault="00B47EF0" w:rsidP="00683ADA">
            <w:r>
              <w:t xml:space="preserve">2) </w:t>
            </w:r>
            <w:r w:rsidRPr="008A324E">
              <w:t xml:space="preserve">документы, подтверждающие соответствие участника такого </w:t>
            </w:r>
            <w:r w:rsidRPr="008A324E">
              <w:lastRenderedPageBreak/>
              <w:t xml:space="preserve">аукциона требованиям, установленным </w:t>
            </w:r>
            <w:hyperlink r:id="rId17" w:history="1">
              <w:r w:rsidRPr="008A324E">
                <w:rPr>
                  <w:color w:val="0000FF"/>
                </w:rPr>
                <w:t>пунктами 1</w:t>
              </w:r>
            </w:hyperlink>
            <w:r w:rsidRPr="008A324E">
              <w:t xml:space="preserve"> </w:t>
            </w:r>
            <w:hyperlink r:id="rId18" w:history="1">
              <w:r w:rsidRPr="008A324E">
                <w:rPr>
                  <w:color w:val="0000FF"/>
                </w:rPr>
                <w:t>части</w:t>
              </w:r>
            </w:hyperlink>
            <w:r w:rsidRPr="008A324E">
              <w:t xml:space="preserve"> 2</w:t>
            </w:r>
            <w:r>
              <w:t>3</w:t>
            </w:r>
            <w:r w:rsidRPr="008A324E">
              <w:t xml:space="preserve"> документации или копии этих документов, а также</w:t>
            </w:r>
            <w:r>
              <w:t xml:space="preserve"> декларация о соответствии участника такого аукциона требованиям, установленным </w:t>
            </w:r>
            <w:hyperlink r:id="rId19" w:history="1">
              <w:r>
                <w:rPr>
                  <w:color w:val="0000FF"/>
                </w:rPr>
                <w:t>пунктами 3</w:t>
              </w:r>
            </w:hyperlink>
            <w:r>
              <w:t xml:space="preserve"> – </w:t>
            </w:r>
            <w:hyperlink r:id="rId20" w:history="1">
              <w:r>
                <w:rPr>
                  <w:color w:val="0000FF"/>
                </w:rPr>
                <w:t>8</w:t>
              </w:r>
            </w:hyperlink>
            <w:r>
              <w:t xml:space="preserve"> части 23 документации;</w:t>
            </w:r>
          </w:p>
          <w:p w:rsidR="00B47EF0" w:rsidRDefault="00B47EF0" w:rsidP="00683ADA">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B47EF0" w:rsidRDefault="00B47EF0" w:rsidP="00683ADA">
            <w:pPr>
              <w:autoSpaceDE w:val="0"/>
              <w:autoSpaceDN w:val="0"/>
              <w:adjustRightInd w:val="0"/>
              <w:spacing w:after="0"/>
              <w:ind w:firstLine="540"/>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47EF0" w:rsidRDefault="00B47EF0" w:rsidP="00683ADA">
            <w:pPr>
              <w:autoSpaceDE w:val="0"/>
              <w:autoSpaceDN w:val="0"/>
              <w:adjustRightInd w:val="0"/>
              <w:spacing w:after="0"/>
              <w:ind w:firstLine="540"/>
            </w:pPr>
            <w:r>
              <w:t>5) документы, подтверждающие право участника такого аукциона на получение преимущества в соответствии со 19-21 документации, или копии этих документов;</w:t>
            </w:r>
          </w:p>
          <w:p w:rsidR="00B47EF0" w:rsidRPr="00131FE6" w:rsidRDefault="00B47EF0" w:rsidP="00683ADA">
            <w:pPr>
              <w:autoSpaceDE w:val="0"/>
              <w:autoSpaceDN w:val="0"/>
              <w:adjustRightInd w:val="0"/>
              <w:spacing w:after="0"/>
              <w:ind w:firstLine="540"/>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 частью 37 документации, или копии этих документов.</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566999" w:rsidRDefault="00B47EF0" w:rsidP="00683ADA">
            <w:pPr>
              <w:autoSpaceDE w:val="0"/>
              <w:autoSpaceDN w:val="0"/>
              <w:adjustRightInd w:val="0"/>
              <w:spacing w:after="0"/>
              <w:rPr>
                <w:bCs/>
              </w:rPr>
            </w:pPr>
            <w:r>
              <w:t>Место подачи заявок участников</w:t>
            </w:r>
          </w:p>
        </w:tc>
        <w:tc>
          <w:tcPr>
            <w:tcW w:w="6238" w:type="dxa"/>
          </w:tcPr>
          <w:p w:rsidR="00B47EF0" w:rsidRPr="008E3022" w:rsidRDefault="00B47EF0" w:rsidP="00683ADA">
            <w:pPr>
              <w:autoSpaceDE w:val="0"/>
              <w:autoSpaceDN w:val="0"/>
              <w:adjustRightInd w:val="0"/>
              <w:spacing w:after="0"/>
            </w:pPr>
            <w:r w:rsidRPr="008E3022">
              <w:t>Заявка на участие в электронном аукционе направляется участником такого аукциона оператору электронной площадки.</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566999" w:rsidRDefault="00B47EF0" w:rsidP="00683ADA">
            <w:pPr>
              <w:autoSpaceDE w:val="0"/>
              <w:autoSpaceDN w:val="0"/>
              <w:adjustRightInd w:val="0"/>
              <w:spacing w:after="0"/>
            </w:pPr>
            <w:r>
              <w:t>Порядок подачи заявок участников</w:t>
            </w:r>
          </w:p>
        </w:tc>
        <w:tc>
          <w:tcPr>
            <w:tcW w:w="6238" w:type="dxa"/>
          </w:tcPr>
          <w:p w:rsidR="00B47EF0" w:rsidRPr="008E3022" w:rsidRDefault="00B47EF0" w:rsidP="00683ADA">
            <w:pPr>
              <w:autoSpaceDE w:val="0"/>
              <w:autoSpaceDN w:val="0"/>
              <w:adjustRightInd w:val="0"/>
              <w:spacing w:after="0"/>
              <w:rPr>
                <w:iCs/>
              </w:rPr>
            </w:pPr>
            <w:r w:rsidRPr="008E3022">
              <w:rPr>
                <w:iCs/>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t>частью 38 документации</w:t>
            </w:r>
            <w:r w:rsidRPr="008E3022">
              <w:rPr>
                <w:iCs/>
              </w:rPr>
              <w:t>. Указанные электронные документы подаются одновременно.</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autoSpaceDE w:val="0"/>
              <w:autoSpaceDN w:val="0"/>
              <w:adjustRightInd w:val="0"/>
              <w:spacing w:after="0"/>
            </w:pPr>
            <w:r>
              <w:t>Дата и время окончания подачи заявок</w:t>
            </w:r>
          </w:p>
        </w:tc>
        <w:tc>
          <w:tcPr>
            <w:tcW w:w="6238" w:type="dxa"/>
            <w:vAlign w:val="center"/>
          </w:tcPr>
          <w:p w:rsidR="00B47EF0" w:rsidRPr="008E3022" w:rsidRDefault="00B47EF0" w:rsidP="00683ADA">
            <w:pPr>
              <w:autoSpaceDE w:val="0"/>
              <w:autoSpaceDN w:val="0"/>
              <w:adjustRightInd w:val="0"/>
              <w:spacing w:after="0"/>
              <w:jc w:val="left"/>
              <w:rPr>
                <w:iCs/>
              </w:rPr>
            </w:pPr>
            <w:r>
              <w:rPr>
                <w:iCs/>
              </w:rPr>
              <w:t>« 15 » мая 2014</w:t>
            </w:r>
            <w:r>
              <w:t xml:space="preserve"> года 17</w:t>
            </w:r>
            <w:r w:rsidRPr="00524D3B">
              <w:t>-00</w:t>
            </w:r>
            <w:r w:rsidRPr="004454D7">
              <w:t xml:space="preserve"> (время московское)</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Pr>
                <w:b/>
                <w:i/>
              </w:rPr>
              <w:t>Информация о процедуре рассмотрения заявок и подведения итогов аукциона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autoSpaceDE w:val="0"/>
              <w:autoSpaceDN w:val="0"/>
              <w:adjustRightInd w:val="0"/>
              <w:spacing w:after="0"/>
              <w:rPr>
                <w:color w:val="000000"/>
              </w:rPr>
            </w:pPr>
            <w:r>
              <w:t>Дата окончания срока рассмотрения заявок на участие в аукционе</w:t>
            </w:r>
          </w:p>
        </w:tc>
        <w:tc>
          <w:tcPr>
            <w:tcW w:w="6238" w:type="dxa"/>
            <w:vAlign w:val="center"/>
          </w:tcPr>
          <w:p w:rsidR="00B47EF0" w:rsidRPr="00A25CE4" w:rsidRDefault="00B47EF0" w:rsidP="00683ADA">
            <w:pPr>
              <w:autoSpaceDE w:val="0"/>
              <w:autoSpaceDN w:val="0"/>
              <w:adjustRightInd w:val="0"/>
              <w:spacing w:after="0"/>
              <w:jc w:val="left"/>
            </w:pPr>
            <w:r>
              <w:rPr>
                <w:iCs/>
              </w:rPr>
              <w:t>« 19 » мая 2014</w:t>
            </w:r>
            <w:r>
              <w:t xml:space="preserve"> года</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Default="00B47EF0" w:rsidP="00683ADA">
            <w:pPr>
              <w:keepNext/>
              <w:keepLines/>
              <w:widowControl w:val="0"/>
              <w:suppressLineNumbers/>
              <w:suppressAutoHyphens/>
              <w:rPr>
                <w:color w:val="000000"/>
              </w:rPr>
            </w:pPr>
            <w:r>
              <w:t>Дата проведения аукциона</w:t>
            </w:r>
          </w:p>
        </w:tc>
        <w:tc>
          <w:tcPr>
            <w:tcW w:w="6238" w:type="dxa"/>
            <w:vAlign w:val="center"/>
          </w:tcPr>
          <w:p w:rsidR="00B47EF0" w:rsidRPr="00A25CE4" w:rsidRDefault="00B47EF0" w:rsidP="00683ADA">
            <w:pPr>
              <w:autoSpaceDE w:val="0"/>
              <w:autoSpaceDN w:val="0"/>
              <w:adjustRightInd w:val="0"/>
              <w:spacing w:after="0"/>
              <w:jc w:val="left"/>
            </w:pPr>
            <w:r>
              <w:rPr>
                <w:iCs/>
              </w:rPr>
              <w:t>« 22 » мая 2014</w:t>
            </w:r>
            <w:r>
              <w:t xml:space="preserve"> года</w:t>
            </w:r>
          </w:p>
        </w:tc>
      </w:tr>
      <w:tr w:rsidR="00B47EF0" w:rsidRPr="00C92A6E" w:rsidTr="00683ADA">
        <w:tc>
          <w:tcPr>
            <w:tcW w:w="10173" w:type="dxa"/>
            <w:gridSpan w:val="3"/>
          </w:tcPr>
          <w:p w:rsidR="00B47EF0" w:rsidRPr="002C2DEA" w:rsidRDefault="00B47EF0" w:rsidP="00683ADA">
            <w:pPr>
              <w:autoSpaceDE w:val="0"/>
              <w:autoSpaceDN w:val="0"/>
              <w:adjustRightInd w:val="0"/>
              <w:spacing w:after="0"/>
              <w:jc w:val="center"/>
              <w:rPr>
                <w:i/>
              </w:rPr>
            </w:pPr>
            <w:r>
              <w:rPr>
                <w:b/>
                <w:i/>
              </w:rPr>
              <w:t>Информация о предоставлении разъяснений документации</w:t>
            </w:r>
          </w:p>
        </w:tc>
      </w:tr>
      <w:tr w:rsidR="00B47EF0" w:rsidRPr="00C92A6E" w:rsidTr="00683ADA">
        <w:tc>
          <w:tcPr>
            <w:tcW w:w="959" w:type="dxa"/>
          </w:tcPr>
          <w:p w:rsidR="00B47EF0" w:rsidRPr="00C92A6E" w:rsidRDefault="00B47EF0" w:rsidP="00683ADA">
            <w:pPr>
              <w:pStyle w:val="a4"/>
              <w:numPr>
                <w:ilvl w:val="0"/>
                <w:numId w:val="1"/>
              </w:numPr>
              <w:tabs>
                <w:tab w:val="left" w:pos="426"/>
              </w:tabs>
              <w:ind w:left="0" w:right="317" w:firstLine="0"/>
              <w:jc w:val="center"/>
              <w:rPr>
                <w:b/>
                <w:bCs/>
                <w:color w:val="000000"/>
              </w:rPr>
            </w:pPr>
          </w:p>
        </w:tc>
        <w:tc>
          <w:tcPr>
            <w:tcW w:w="2976" w:type="dxa"/>
          </w:tcPr>
          <w:p w:rsidR="00B47EF0" w:rsidRPr="00A03846" w:rsidRDefault="00B47EF0" w:rsidP="00683ADA">
            <w:pPr>
              <w:autoSpaceDE w:val="0"/>
              <w:autoSpaceDN w:val="0"/>
              <w:adjustRightInd w:val="0"/>
              <w:spacing w:after="0"/>
              <w:rPr>
                <w:bCs/>
                <w:iCs/>
              </w:rPr>
            </w:pPr>
            <w:r w:rsidRPr="00E27DDF">
              <w:rPr>
                <w:bCs/>
                <w:iCs/>
              </w:rPr>
              <w:t>Порядок, даты начала и окончания срока предоставления</w:t>
            </w:r>
            <w:r w:rsidRPr="00A03846">
              <w:rPr>
                <w:bCs/>
                <w:iCs/>
              </w:rPr>
              <w:t xml:space="preserve"> участникам аукциона разъя</w:t>
            </w:r>
            <w:r>
              <w:rPr>
                <w:bCs/>
                <w:iCs/>
              </w:rPr>
              <w:t xml:space="preserve">снений положений документации об </w:t>
            </w:r>
            <w:r w:rsidRPr="00A03846">
              <w:rPr>
                <w:bCs/>
                <w:iCs/>
              </w:rPr>
              <w:t>аукционе</w:t>
            </w:r>
          </w:p>
        </w:tc>
        <w:tc>
          <w:tcPr>
            <w:tcW w:w="6238" w:type="dxa"/>
          </w:tcPr>
          <w:p w:rsidR="00B47EF0" w:rsidRDefault="00B47EF0" w:rsidP="00683ADA">
            <w:pPr>
              <w:autoSpaceDE w:val="0"/>
              <w:autoSpaceDN w:val="0"/>
              <w:adjustRightInd w:val="0"/>
              <w:spacing w:after="0"/>
              <w:rPr>
                <w:bCs/>
              </w:rPr>
            </w:pPr>
            <w:bookmarkStart w:id="3" w:name="Par0"/>
            <w:bookmarkEnd w:id="3"/>
            <w:r w:rsidRPr="00605744">
              <w:rPr>
                <w:bCs/>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47EF0" w:rsidRDefault="00B47EF0" w:rsidP="00683ADA">
            <w:pPr>
              <w:autoSpaceDE w:val="0"/>
              <w:autoSpaceDN w:val="0"/>
              <w:adjustRightInd w:val="0"/>
              <w:spacing w:after="0"/>
              <w:rPr>
                <w:bCs/>
              </w:rPr>
            </w:pPr>
            <w:r w:rsidRPr="00605744">
              <w:rPr>
                <w:bCs/>
              </w:rPr>
              <w:t xml:space="preserve">При этом участник такого аукциона вправе направить не более чем три запроса о даче разъяснений положений данной </w:t>
            </w:r>
            <w:r w:rsidRPr="00605744">
              <w:rPr>
                <w:bCs/>
              </w:rPr>
              <w:lastRenderedPageBreak/>
              <w:t>документации в отношении одного такого аукциона.</w:t>
            </w:r>
          </w:p>
          <w:p w:rsidR="00B47EF0" w:rsidRPr="00605744" w:rsidRDefault="00B47EF0" w:rsidP="00683ADA">
            <w:pPr>
              <w:autoSpaceDE w:val="0"/>
              <w:autoSpaceDN w:val="0"/>
              <w:adjustRightInd w:val="0"/>
              <w:spacing w:after="0"/>
              <w:rPr>
                <w:bCs/>
              </w:rPr>
            </w:pPr>
            <w:r w:rsidRPr="00605744">
              <w:rPr>
                <w:bCs/>
              </w:rPr>
              <w:t>В течение одного часа с момента поступления указанного запроса он направляется оператором электронной площадки заказчику.</w:t>
            </w:r>
          </w:p>
          <w:p w:rsidR="00B47EF0" w:rsidRPr="00E27DDF" w:rsidRDefault="00B47EF0" w:rsidP="00683ADA">
            <w:pPr>
              <w:autoSpaceDE w:val="0"/>
              <w:autoSpaceDN w:val="0"/>
              <w:adjustRightInd w:val="0"/>
              <w:spacing w:after="0"/>
              <w:rPr>
                <w:bCs/>
              </w:rPr>
            </w:pPr>
            <w:r w:rsidRPr="00605744">
              <w:rPr>
                <w:bCs/>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Pr="00E27DDF">
              <w:rPr>
                <w:bCs/>
              </w:rPr>
              <w:t>заказчику не позднее чем за три дня до даты окончания срока подачи заявок на участие в таком аукционе.</w:t>
            </w:r>
          </w:p>
          <w:p w:rsidR="00B47EF0" w:rsidRPr="00E27DDF" w:rsidRDefault="00B47EF0" w:rsidP="00683ADA">
            <w:pPr>
              <w:autoSpaceDE w:val="0"/>
              <w:autoSpaceDN w:val="0"/>
              <w:adjustRightInd w:val="0"/>
              <w:spacing w:after="0"/>
              <w:rPr>
                <w:bCs/>
                <w:iCs/>
              </w:rPr>
            </w:pPr>
            <w:r w:rsidRPr="00E27DDF">
              <w:rPr>
                <w:bCs/>
                <w:iCs/>
              </w:rPr>
              <w:t>Дата начала срока предоставления разъяснений – дата подачи участником запроса на разъяснения документации.</w:t>
            </w:r>
          </w:p>
          <w:p w:rsidR="00B47EF0" w:rsidRPr="00605744" w:rsidRDefault="00B47EF0" w:rsidP="00683ADA">
            <w:pPr>
              <w:autoSpaceDE w:val="0"/>
              <w:autoSpaceDN w:val="0"/>
              <w:adjustRightInd w:val="0"/>
              <w:spacing w:after="0"/>
              <w:rPr>
                <w:bCs/>
              </w:rPr>
            </w:pPr>
            <w:r w:rsidRPr="00E27DDF">
              <w:rPr>
                <w:bCs/>
                <w:iCs/>
              </w:rPr>
              <w:t xml:space="preserve">Дата окончания срока предоставления - </w:t>
            </w:r>
            <w:r w:rsidRPr="00E27DDF">
              <w:rPr>
                <w:bCs/>
              </w:rPr>
              <w:t>в течение двух дней с даты поступления от оператора электронной площадки указанного запроса.</w:t>
            </w:r>
          </w:p>
        </w:tc>
      </w:tr>
    </w:tbl>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jc w:val="center"/>
        <w:rPr>
          <w:b/>
          <w:sz w:val="28"/>
          <w:szCs w:val="28"/>
        </w:rPr>
      </w:pPr>
      <w:r w:rsidRPr="003F11B1">
        <w:lastRenderedPageBreak/>
        <w:t>(</w:t>
      </w:r>
      <w:r w:rsidRPr="003F11B1">
        <w:rPr>
          <w:rStyle w:val="a8"/>
          <w:color w:val="000000"/>
          <w:shd w:val="clear" w:color="auto" w:fill="FFFFFF"/>
        </w:rPr>
        <w:t xml:space="preserve">Приведенные образцы форм носят рекомендательный характер. Участники </w:t>
      </w:r>
      <w:r>
        <w:rPr>
          <w:rStyle w:val="a8"/>
          <w:color w:val="000000"/>
          <w:shd w:val="clear" w:color="auto" w:fill="FFFFFF"/>
        </w:rPr>
        <w:t>электронного аукциона</w:t>
      </w:r>
      <w:r w:rsidRPr="003F11B1">
        <w:rPr>
          <w:rStyle w:val="a8"/>
          <w:color w:val="000000"/>
          <w:shd w:val="clear" w:color="auto" w:fill="FFFFFF"/>
        </w:rPr>
        <w:t xml:space="preserve"> вправе необходимую информацию, входящую в состав заявки на участие в открытом </w:t>
      </w:r>
      <w:r>
        <w:rPr>
          <w:rStyle w:val="a8"/>
          <w:color w:val="000000"/>
          <w:shd w:val="clear" w:color="auto" w:fill="FFFFFF"/>
        </w:rPr>
        <w:t>аукционе</w:t>
      </w:r>
      <w:r w:rsidRPr="003F11B1">
        <w:rPr>
          <w:rStyle w:val="a8"/>
          <w:color w:val="000000"/>
          <w:shd w:val="clear" w:color="auto" w:fill="FFFFFF"/>
        </w:rPr>
        <w:t>, предоставить в произвольной форме)</w:t>
      </w:r>
    </w:p>
    <w:p w:rsidR="00B47EF0" w:rsidRPr="00D70C77" w:rsidRDefault="00B47EF0" w:rsidP="00B47EF0">
      <w:pPr>
        <w:autoSpaceDE w:val="0"/>
        <w:spacing w:line="100" w:lineRule="atLeast"/>
        <w:jc w:val="center"/>
        <w:rPr>
          <w:b/>
          <w:bCs/>
          <w:sz w:val="22"/>
          <w:szCs w:val="22"/>
        </w:rPr>
      </w:pPr>
    </w:p>
    <w:p w:rsidR="00B47EF0" w:rsidRPr="00D70C77" w:rsidRDefault="00B47EF0" w:rsidP="00B47EF0">
      <w:pPr>
        <w:autoSpaceDE w:val="0"/>
        <w:spacing w:line="100" w:lineRule="atLeast"/>
        <w:jc w:val="right"/>
        <w:rPr>
          <w:b/>
          <w:bCs/>
          <w:sz w:val="22"/>
          <w:szCs w:val="22"/>
        </w:rPr>
      </w:pPr>
      <w:r w:rsidRPr="00D70C77">
        <w:rPr>
          <w:sz w:val="20"/>
          <w:szCs w:val="20"/>
        </w:rPr>
        <w:t>(</w:t>
      </w:r>
      <w:r>
        <w:rPr>
          <w:rFonts w:ascii="Times New Roman CYR" w:eastAsia="Times New Roman CYR" w:hAnsi="Times New Roman CYR" w:cs="Times New Roman CYR"/>
          <w:sz w:val="20"/>
          <w:szCs w:val="20"/>
        </w:rPr>
        <w:t>оформляется на бланке организации для юридического лица</w:t>
      </w:r>
      <w:r>
        <w:rPr>
          <w:rFonts w:ascii="Times New Roman CYR" w:eastAsia="Times New Roman CYR" w:hAnsi="Times New Roman CYR" w:cs="Times New Roman CYR"/>
          <w:b/>
          <w:bCs/>
          <w:sz w:val="22"/>
          <w:szCs w:val="22"/>
        </w:rPr>
        <w:t>)</w:t>
      </w:r>
    </w:p>
    <w:p w:rsidR="00B47EF0" w:rsidRPr="00D70C77" w:rsidRDefault="00B47EF0" w:rsidP="00B47EF0">
      <w:pPr>
        <w:autoSpaceDE w:val="0"/>
        <w:spacing w:line="100" w:lineRule="atLeast"/>
        <w:jc w:val="center"/>
        <w:rPr>
          <w:b/>
          <w:bCs/>
          <w:sz w:val="22"/>
          <w:szCs w:val="22"/>
        </w:rPr>
      </w:pPr>
    </w:p>
    <w:p w:rsidR="00B47EF0" w:rsidRPr="00F76B36" w:rsidRDefault="00B47EF0" w:rsidP="00B47EF0">
      <w:pPr>
        <w:autoSpaceDE w:val="0"/>
        <w:spacing w:line="100" w:lineRule="atLeast"/>
        <w:jc w:val="center"/>
        <w:rPr>
          <w:rFonts w:ascii="Times New Roman CYR" w:eastAsia="Times New Roman CYR" w:hAnsi="Times New Roman CYR" w:cs="Times New Roman CYR"/>
          <w:b/>
          <w:bCs/>
        </w:rPr>
      </w:pPr>
      <w:r w:rsidRPr="00F76B36">
        <w:rPr>
          <w:rFonts w:ascii="Times New Roman CYR" w:eastAsia="Times New Roman CYR" w:hAnsi="Times New Roman CYR" w:cs="Times New Roman CYR"/>
          <w:b/>
          <w:bCs/>
        </w:rPr>
        <w:t>ДЕКЛАРАЦИЯ</w:t>
      </w:r>
      <w:r>
        <w:rPr>
          <w:rFonts w:ascii="Times New Roman CYR" w:eastAsia="Times New Roman CYR" w:hAnsi="Times New Roman CYR" w:cs="Times New Roman CYR"/>
          <w:b/>
          <w:bCs/>
        </w:rPr>
        <w:t>*</w:t>
      </w:r>
    </w:p>
    <w:p w:rsidR="00B47EF0" w:rsidRPr="00F76B36" w:rsidRDefault="00B47EF0" w:rsidP="00B47EF0">
      <w:pPr>
        <w:autoSpaceDE w:val="0"/>
        <w:spacing w:line="100" w:lineRule="atLeast"/>
        <w:jc w:val="center"/>
        <w:rPr>
          <w:rFonts w:ascii="Times New Roman CYR" w:eastAsia="Times New Roman CYR" w:hAnsi="Times New Roman CYR" w:cs="Times New Roman CYR"/>
          <w:b/>
          <w:bCs/>
        </w:rPr>
      </w:pPr>
      <w:r w:rsidRPr="00F76B36">
        <w:rPr>
          <w:rFonts w:ascii="Times New Roman CYR" w:eastAsia="Times New Roman CYR" w:hAnsi="Times New Roman CYR" w:cs="Times New Roman CYR"/>
          <w:b/>
          <w:bCs/>
        </w:rPr>
        <w:t xml:space="preserve">соответствия участника </w:t>
      </w:r>
      <w:r w:rsidRPr="00F76B36">
        <w:rPr>
          <w:rStyle w:val="a8"/>
          <w:color w:val="000000"/>
          <w:shd w:val="clear" w:color="auto" w:fill="FFFFFF"/>
        </w:rPr>
        <w:t>электронного</w:t>
      </w:r>
      <w:r w:rsidRPr="00F76B36">
        <w:rPr>
          <w:rFonts w:ascii="Times New Roman CYR" w:eastAsia="Times New Roman CYR" w:hAnsi="Times New Roman CYR" w:cs="Times New Roman CYR"/>
          <w:b/>
          <w:bCs/>
        </w:rPr>
        <w:t xml:space="preserve"> аукциона требованиям,</w:t>
      </w:r>
    </w:p>
    <w:p w:rsidR="00B47EF0" w:rsidRPr="00F76B36" w:rsidRDefault="00B47EF0" w:rsidP="00B47EF0">
      <w:pPr>
        <w:autoSpaceDE w:val="0"/>
        <w:spacing w:line="100" w:lineRule="atLeast"/>
        <w:jc w:val="center"/>
        <w:rPr>
          <w:rFonts w:ascii="Times New Roman CYR" w:eastAsia="Times New Roman CYR" w:hAnsi="Times New Roman CYR" w:cs="Times New Roman CYR"/>
          <w:b/>
          <w:bCs/>
        </w:rPr>
      </w:pPr>
      <w:r w:rsidRPr="00F76B36">
        <w:rPr>
          <w:rFonts w:ascii="Times New Roman CYR" w:eastAsia="Times New Roman CYR" w:hAnsi="Times New Roman CYR" w:cs="Times New Roman CYR"/>
          <w:b/>
          <w:bCs/>
        </w:rPr>
        <w:t>установленным в соответствии с пунктами 2 – 9 части 1 статьи 31</w:t>
      </w:r>
    </w:p>
    <w:p w:rsidR="00B47EF0" w:rsidRPr="00F76B36" w:rsidRDefault="00B47EF0" w:rsidP="00B47EF0">
      <w:pPr>
        <w:autoSpaceDE w:val="0"/>
        <w:spacing w:line="100" w:lineRule="atLeast"/>
        <w:jc w:val="center"/>
        <w:rPr>
          <w:b/>
          <w:bCs/>
        </w:rPr>
      </w:pPr>
      <w:r w:rsidRPr="00F76B36">
        <w:rPr>
          <w:rFonts w:ascii="Times New Roman CYR" w:eastAsia="Times New Roman CYR" w:hAnsi="Times New Roman CYR" w:cs="Times New Roman CYR"/>
          <w:b/>
          <w:bCs/>
        </w:rPr>
        <w:t>Федерального закона от 05.04.2013г. №44-ФЗ</w:t>
      </w:r>
    </w:p>
    <w:p w:rsidR="00B47EF0" w:rsidRPr="00F76B36" w:rsidRDefault="00B47EF0" w:rsidP="00B47EF0">
      <w:pPr>
        <w:autoSpaceDE w:val="0"/>
        <w:spacing w:line="100" w:lineRule="atLeast"/>
        <w:jc w:val="center"/>
        <w:rPr>
          <w:rFonts w:ascii="Times New Roman CYR" w:eastAsia="Times New Roman CYR" w:hAnsi="Times New Roman CYR" w:cs="Times New Roman CYR"/>
          <w:b/>
          <w:bCs/>
        </w:rPr>
      </w:pPr>
      <w:r w:rsidRPr="00F76B36">
        <w:rPr>
          <w:b/>
          <w:bCs/>
        </w:rPr>
        <w:t>«</w:t>
      </w:r>
      <w:r w:rsidRPr="00F76B36">
        <w:rPr>
          <w:rFonts w:ascii="Times New Roman CYR" w:eastAsia="Times New Roman CYR" w:hAnsi="Times New Roman CYR" w:cs="Times New Roman CYR"/>
          <w:b/>
          <w:bCs/>
        </w:rPr>
        <w:t>О контрактной системе в сфере закупок товаров, работ, услуг</w:t>
      </w:r>
    </w:p>
    <w:p w:rsidR="00B47EF0" w:rsidRPr="00F76B36" w:rsidRDefault="00B47EF0" w:rsidP="00B47EF0">
      <w:pPr>
        <w:autoSpaceDE w:val="0"/>
        <w:spacing w:line="100" w:lineRule="atLeast"/>
        <w:jc w:val="center"/>
        <w:rPr>
          <w:b/>
          <w:bCs/>
          <w:i/>
          <w:iCs/>
        </w:rPr>
      </w:pPr>
      <w:r w:rsidRPr="00F76B36">
        <w:rPr>
          <w:rFonts w:ascii="Times New Roman CYR" w:eastAsia="Times New Roman CYR" w:hAnsi="Times New Roman CYR" w:cs="Times New Roman CYR"/>
          <w:b/>
          <w:bCs/>
        </w:rPr>
        <w:t>для обеспечения государственных и муниципальных нужд</w:t>
      </w:r>
      <w:r w:rsidRPr="00F76B36">
        <w:rPr>
          <w:b/>
          <w:bCs/>
        </w:rPr>
        <w:t>»</w:t>
      </w:r>
    </w:p>
    <w:p w:rsidR="00B47EF0" w:rsidRPr="00D70C77" w:rsidRDefault="00B47EF0" w:rsidP="00B47EF0">
      <w:pPr>
        <w:autoSpaceDE w:val="0"/>
        <w:spacing w:line="100" w:lineRule="atLeast"/>
        <w:jc w:val="center"/>
        <w:rPr>
          <w:b/>
          <w:bCs/>
          <w:i/>
          <w:iCs/>
          <w:sz w:val="22"/>
          <w:szCs w:val="22"/>
        </w:rPr>
      </w:pPr>
    </w:p>
    <w:p w:rsidR="00B47EF0" w:rsidRPr="00D70C77" w:rsidRDefault="00B47EF0" w:rsidP="00B47EF0">
      <w:pPr>
        <w:autoSpaceDE w:val="0"/>
        <w:spacing w:line="100" w:lineRule="atLeast"/>
        <w:jc w:val="center"/>
        <w:rPr>
          <w:b/>
          <w:bCs/>
          <w:i/>
          <w:iCs/>
          <w:sz w:val="22"/>
          <w:szCs w:val="22"/>
        </w:rPr>
      </w:pPr>
    </w:p>
    <w:p w:rsidR="00B47EF0" w:rsidRPr="00D70C77" w:rsidRDefault="00B47EF0" w:rsidP="00B47EF0">
      <w:pPr>
        <w:autoSpaceDE w:val="0"/>
        <w:spacing w:line="100" w:lineRule="atLeast"/>
        <w:jc w:val="center"/>
        <w:rPr>
          <w:b/>
          <w:bCs/>
          <w:i/>
          <w:iCs/>
          <w:sz w:val="22"/>
          <w:szCs w:val="22"/>
        </w:rPr>
      </w:pPr>
    </w:p>
    <w:p w:rsidR="00B47EF0" w:rsidRPr="00D70C77" w:rsidRDefault="00B47EF0" w:rsidP="00B47EF0">
      <w:pPr>
        <w:autoSpaceDE w:val="0"/>
        <w:spacing w:line="100" w:lineRule="atLeast"/>
        <w:ind w:firstLine="709"/>
        <w:rPr>
          <w:sz w:val="18"/>
          <w:szCs w:val="18"/>
        </w:rPr>
      </w:pPr>
      <w:r>
        <w:rPr>
          <w:rFonts w:ascii="Times New Roman CYR" w:eastAsia="Times New Roman CYR" w:hAnsi="Times New Roman CYR" w:cs="Times New Roman CYR"/>
          <w:sz w:val="22"/>
          <w:szCs w:val="22"/>
        </w:rPr>
        <w:t>Настоящим __________________________________________________________________</w:t>
      </w:r>
    </w:p>
    <w:p w:rsidR="00B47EF0" w:rsidRDefault="00B47EF0" w:rsidP="00B47EF0">
      <w:pPr>
        <w:autoSpaceDE w:val="0"/>
        <w:spacing w:line="100" w:lineRule="atLeast"/>
        <w:ind w:firstLine="709"/>
        <w:rPr>
          <w:rFonts w:ascii="Times New Roman CYR" w:eastAsia="Times New Roman CYR" w:hAnsi="Times New Roman CYR" w:cs="Times New Roman CYR"/>
          <w:sz w:val="22"/>
          <w:szCs w:val="22"/>
        </w:rPr>
      </w:pPr>
      <w:r w:rsidRPr="00D70C77">
        <w:rPr>
          <w:sz w:val="18"/>
          <w:szCs w:val="18"/>
        </w:rPr>
        <w:t xml:space="preserve">                                               ( </w:t>
      </w:r>
      <w:r>
        <w:rPr>
          <w:rFonts w:ascii="Times New Roman CYR" w:eastAsia="Times New Roman CYR" w:hAnsi="Times New Roman CYR" w:cs="Times New Roman CYR"/>
          <w:sz w:val="18"/>
          <w:szCs w:val="18"/>
        </w:rPr>
        <w:t>наименование участника электронного аукциона)</w:t>
      </w:r>
    </w:p>
    <w:p w:rsidR="00B47EF0" w:rsidRPr="00D70C77" w:rsidRDefault="00B47EF0" w:rsidP="00B47EF0">
      <w:pPr>
        <w:autoSpaceDE w:val="0"/>
        <w:spacing w:line="100" w:lineRule="atLeast"/>
        <w:rPr>
          <w:sz w:val="22"/>
          <w:szCs w:val="22"/>
        </w:rPr>
      </w:pPr>
      <w:r>
        <w:rPr>
          <w:rFonts w:ascii="Times New Roman CYR" w:eastAsia="Times New Roman CYR" w:hAnsi="Times New Roman CYR" w:cs="Times New Roman CYR"/>
          <w:sz w:val="22"/>
          <w:szCs w:val="22"/>
        </w:rPr>
        <w:t xml:space="preserve">сообщает о своем соответствии требованиям, установленным </w:t>
      </w:r>
      <w:hyperlink r:id="rId21" w:history="1">
        <w:r>
          <w:rPr>
            <w:rStyle w:val="a9"/>
            <w:rFonts w:ascii="Times New Roman CYR" w:eastAsia="Times New Roman CYR" w:hAnsi="Times New Roman CYR"/>
          </w:rPr>
          <w:t xml:space="preserve">пунктами </w:t>
        </w:r>
      </w:hyperlink>
      <w:r w:rsidRPr="00D70C77">
        <w:rPr>
          <w:sz w:val="22"/>
          <w:szCs w:val="22"/>
        </w:rPr>
        <w:t xml:space="preserve">2 - 9 </w:t>
      </w:r>
      <w:r>
        <w:rPr>
          <w:rFonts w:ascii="Times New Roman CYR" w:eastAsia="Times New Roman CYR" w:hAnsi="Times New Roman CYR" w:cs="Times New Roman CYR"/>
          <w:sz w:val="22"/>
          <w:szCs w:val="22"/>
        </w:rPr>
        <w:t xml:space="preserve">части 1 статьи 31 Федерального закона от 05.04.2013г.   № 44-ФЗ </w:t>
      </w:r>
      <w:r w:rsidRPr="00D70C77">
        <w:rPr>
          <w:sz w:val="22"/>
          <w:szCs w:val="22"/>
        </w:rPr>
        <w:t>«</w:t>
      </w:r>
      <w:r>
        <w:rPr>
          <w:rFonts w:ascii="Times New Roman CYR" w:eastAsia="Times New Roman CYR" w:hAnsi="Times New Roman CYR" w:cs="Times New Roman CYR"/>
          <w:sz w:val="22"/>
          <w:szCs w:val="22"/>
        </w:rPr>
        <w:t>О контрактной системе в сфере закупок товаров, работ, услуг для обеспечения государственных и муниципальных нужд</w:t>
      </w:r>
      <w:r w:rsidRPr="00D70C77">
        <w:rPr>
          <w:sz w:val="22"/>
          <w:szCs w:val="22"/>
        </w:rPr>
        <w:t xml:space="preserve">», </w:t>
      </w:r>
      <w:r>
        <w:rPr>
          <w:rFonts w:ascii="Times New Roman CYR" w:eastAsia="Times New Roman CYR" w:hAnsi="Times New Roman CYR" w:cs="Times New Roman CYR"/>
          <w:sz w:val="22"/>
          <w:szCs w:val="22"/>
        </w:rPr>
        <w:t>а именно:</w:t>
      </w:r>
    </w:p>
    <w:p w:rsidR="00B47EF0" w:rsidRPr="00D70C77" w:rsidRDefault="00B47EF0" w:rsidP="00B47EF0">
      <w:pPr>
        <w:autoSpaceDE w:val="0"/>
        <w:spacing w:line="100" w:lineRule="atLeast"/>
        <w:ind w:firstLine="709"/>
        <w:rPr>
          <w:color w:val="000000"/>
          <w:sz w:val="22"/>
          <w:szCs w:val="22"/>
        </w:rPr>
      </w:pPr>
      <w:r w:rsidRPr="00D70C77">
        <w:rPr>
          <w:sz w:val="22"/>
          <w:szCs w:val="22"/>
        </w:rPr>
        <w:t xml:space="preserve">1) </w:t>
      </w:r>
      <w:r>
        <w:rPr>
          <w:rFonts w:ascii="Times New Roman CYR" w:eastAsia="Times New Roman CYR" w:hAnsi="Times New Roman CYR" w:cs="Times New Roman CYR"/>
          <w:sz w:val="22"/>
          <w:szCs w:val="22"/>
        </w:rPr>
        <w:t xml:space="preserve">правомочность участника  </w:t>
      </w:r>
      <w:r w:rsidRPr="00F76B36">
        <w:rPr>
          <w:rFonts w:ascii="Times New Roman CYR" w:eastAsia="Times New Roman CYR" w:hAnsi="Times New Roman CYR" w:cs="Times New Roman CYR"/>
          <w:iCs/>
          <w:color w:val="000000"/>
          <w:sz w:val="22"/>
          <w:szCs w:val="22"/>
        </w:rPr>
        <w:t>электронного аукциона</w:t>
      </w:r>
      <w:r>
        <w:rPr>
          <w:rFonts w:ascii="Times New Roman CYR" w:eastAsia="Times New Roman CYR" w:hAnsi="Times New Roman CYR" w:cs="Times New Roman CYR"/>
          <w:sz w:val="22"/>
          <w:szCs w:val="22"/>
        </w:rPr>
        <w:t xml:space="preserve"> заключать контракт;</w:t>
      </w:r>
    </w:p>
    <w:p w:rsidR="00B47EF0" w:rsidRPr="00D70C77" w:rsidRDefault="00B47EF0" w:rsidP="00B47EF0">
      <w:pPr>
        <w:autoSpaceDE w:val="0"/>
        <w:spacing w:line="100" w:lineRule="atLeast"/>
        <w:ind w:firstLine="709"/>
        <w:rPr>
          <w:color w:val="000000"/>
          <w:sz w:val="22"/>
          <w:szCs w:val="22"/>
        </w:rPr>
      </w:pPr>
      <w:r w:rsidRPr="00D70C77">
        <w:rPr>
          <w:color w:val="000000"/>
          <w:sz w:val="22"/>
          <w:szCs w:val="22"/>
        </w:rPr>
        <w:t xml:space="preserve">2) </w:t>
      </w:r>
      <w:r>
        <w:rPr>
          <w:rFonts w:ascii="Times New Roman CYR" w:eastAsia="Times New Roman CYR" w:hAnsi="Times New Roman CYR" w:cs="Times New Roman CYR"/>
          <w:color w:val="000000"/>
          <w:sz w:val="22"/>
          <w:szCs w:val="22"/>
        </w:rPr>
        <w:t xml:space="preserve">непроведение ликвидации </w:t>
      </w:r>
      <w:r>
        <w:rPr>
          <w:rFonts w:ascii="Times New Roman CYR" w:eastAsia="Times New Roman CYR" w:hAnsi="Times New Roman CYR" w:cs="Times New Roman CYR"/>
          <w:i/>
          <w:iCs/>
          <w:color w:val="000000"/>
          <w:sz w:val="22"/>
          <w:szCs w:val="22"/>
        </w:rPr>
        <w:t>участника электронного аукциона - юридического лица</w:t>
      </w:r>
      <w:r>
        <w:rPr>
          <w:rFonts w:ascii="Times New Roman CYR" w:eastAsia="Times New Roman CYR" w:hAnsi="Times New Roman CYR" w:cs="Times New Roman CYR"/>
          <w:color w:val="000000"/>
          <w:sz w:val="22"/>
          <w:szCs w:val="22"/>
        </w:rPr>
        <w:t xml:space="preserve"> и отсутствие решения арбитражного суда о признании </w:t>
      </w:r>
      <w:r>
        <w:rPr>
          <w:rFonts w:ascii="Times New Roman CYR" w:eastAsia="Times New Roman CYR" w:hAnsi="Times New Roman CYR" w:cs="Times New Roman CYR"/>
          <w:i/>
          <w:iCs/>
          <w:color w:val="000000"/>
          <w:sz w:val="22"/>
          <w:szCs w:val="22"/>
        </w:rPr>
        <w:t>участника электронного аукциона - юридического лица или индивидуального предпринимателя</w:t>
      </w:r>
      <w:r>
        <w:rPr>
          <w:rFonts w:ascii="Times New Roman CYR" w:eastAsia="Times New Roman CYR" w:hAnsi="Times New Roman CYR" w:cs="Times New Roman CYR"/>
          <w:color w:val="000000"/>
          <w:sz w:val="22"/>
          <w:szCs w:val="22"/>
        </w:rPr>
        <w:t xml:space="preserve"> несостоятельным (банкротом) и об открытии конкурсного производства;</w:t>
      </w:r>
    </w:p>
    <w:p w:rsidR="00B47EF0" w:rsidRPr="00D70C77" w:rsidRDefault="00B47EF0" w:rsidP="00B47EF0">
      <w:pPr>
        <w:autoSpaceDE w:val="0"/>
        <w:spacing w:line="100" w:lineRule="atLeast"/>
        <w:ind w:firstLine="709"/>
        <w:rPr>
          <w:color w:val="000000"/>
          <w:sz w:val="22"/>
          <w:szCs w:val="22"/>
        </w:rPr>
      </w:pPr>
      <w:r w:rsidRPr="00D70C77">
        <w:rPr>
          <w:color w:val="000000"/>
          <w:sz w:val="22"/>
          <w:szCs w:val="22"/>
        </w:rPr>
        <w:t xml:space="preserve">2) </w:t>
      </w:r>
      <w:r>
        <w:rPr>
          <w:rFonts w:ascii="Times New Roman CYR" w:eastAsia="Times New Roman CYR" w:hAnsi="Times New Roman CYR" w:cs="Times New Roman CYR"/>
          <w:color w:val="000000"/>
          <w:sz w:val="22"/>
          <w:szCs w:val="22"/>
        </w:rPr>
        <w:t xml:space="preserve">неприостановление деятельности участника </w:t>
      </w:r>
      <w:r w:rsidRPr="00F76B36">
        <w:rPr>
          <w:rFonts w:ascii="Times New Roman CYR" w:eastAsia="Times New Roman CYR" w:hAnsi="Times New Roman CYR" w:cs="Times New Roman CYR"/>
          <w:iCs/>
          <w:color w:val="000000"/>
          <w:sz w:val="22"/>
          <w:szCs w:val="22"/>
        </w:rPr>
        <w:t>электронного аукциона</w:t>
      </w:r>
      <w:r>
        <w:rPr>
          <w:rFonts w:ascii="Times New Roman CYR" w:eastAsia="Times New Roman CYR" w:hAnsi="Times New Roman CYR" w:cs="Times New Roman CYR"/>
          <w:color w:val="000000"/>
          <w:sz w:val="22"/>
          <w:szCs w:val="22"/>
        </w:rPr>
        <w:t xml:space="preserve"> в порядке, установленном </w:t>
      </w:r>
      <w:hyperlink r:id="rId22" w:history="1">
        <w:r>
          <w:rPr>
            <w:rStyle w:val="a9"/>
            <w:rFonts w:ascii="Times New Roman CYR" w:eastAsia="Times New Roman CYR" w:hAnsi="Times New Roman CYR"/>
          </w:rPr>
          <w:t>Кодексом</w:t>
        </w:r>
      </w:hyperlink>
      <w:r>
        <w:rPr>
          <w:color w:val="000000"/>
          <w:sz w:val="22"/>
          <w:szCs w:val="22"/>
          <w:lang w:val="en-US"/>
        </w:rPr>
        <w:t> </w:t>
      </w:r>
      <w:r>
        <w:rPr>
          <w:rFonts w:ascii="Times New Roman CYR" w:eastAsia="Times New Roman CYR" w:hAnsi="Times New Roman CYR" w:cs="Times New Roman CYR"/>
          <w:color w:val="000000"/>
          <w:sz w:val="22"/>
          <w:szCs w:val="22"/>
        </w:rPr>
        <w:t>Российской Федерации об административных правонарушениях, на дату подачи заявки на участие в закупке;</w:t>
      </w:r>
    </w:p>
    <w:p w:rsidR="00B47EF0" w:rsidRPr="00D70C77" w:rsidRDefault="00B47EF0" w:rsidP="00B47EF0">
      <w:pPr>
        <w:autoSpaceDE w:val="0"/>
        <w:spacing w:line="100" w:lineRule="atLeast"/>
        <w:ind w:firstLine="709"/>
        <w:rPr>
          <w:color w:val="000000"/>
          <w:sz w:val="22"/>
          <w:szCs w:val="22"/>
        </w:rPr>
      </w:pPr>
      <w:r w:rsidRPr="00D70C77">
        <w:rPr>
          <w:color w:val="000000"/>
          <w:sz w:val="22"/>
          <w:szCs w:val="22"/>
        </w:rPr>
        <w:t xml:space="preserve">3) </w:t>
      </w:r>
      <w:r>
        <w:rPr>
          <w:rFonts w:ascii="Times New Roman CYR" w:eastAsia="Times New Roman CYR" w:hAnsi="Times New Roman CYR" w:cs="Times New Roman CYR"/>
          <w:color w:val="000000"/>
          <w:sz w:val="22"/>
          <w:szCs w:val="22"/>
        </w:rPr>
        <w:t xml:space="preserve">отсутствие </w:t>
      </w:r>
      <w:r>
        <w:rPr>
          <w:rFonts w:ascii="Times New Roman CYR" w:eastAsia="Times New Roman CYR" w:hAnsi="Times New Roman CYR" w:cs="Times New Roman CYR"/>
          <w:i/>
          <w:iCs/>
          <w:color w:val="000000"/>
          <w:sz w:val="22"/>
          <w:szCs w:val="22"/>
        </w:rPr>
        <w:t>у участника электронного аукциона</w:t>
      </w:r>
      <w:r>
        <w:rPr>
          <w:rFonts w:ascii="Times New Roman CYR" w:eastAsia="Times New Roman CYR" w:hAnsi="Times New Roman CYR" w:cs="Times New Roman CYR"/>
          <w:color w:val="000000"/>
          <w:sz w:val="22"/>
          <w:szCs w:val="22"/>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Pr>
          <w:sz w:val="22"/>
          <w:szCs w:val="22"/>
          <w:lang w:val="en-US"/>
        </w:rPr>
        <w:t> </w:t>
      </w:r>
      <w:hyperlink r:id="rId23" w:history="1">
        <w:r>
          <w:rPr>
            <w:rStyle w:val="a9"/>
          </w:rPr>
          <w:t>законодательством</w:t>
        </w:r>
      </w:hyperlink>
      <w:r>
        <w:rPr>
          <w:color w:val="000000"/>
          <w:sz w:val="22"/>
          <w:szCs w:val="22"/>
          <w:lang w:val="en-US"/>
        </w:rPr>
        <w:t> </w:t>
      </w:r>
      <w:r>
        <w:rPr>
          <w:rFonts w:ascii="Times New Roman CYR" w:eastAsia="Times New Roman CYR" w:hAnsi="Times New Roman CYR" w:cs="Times New Roman CYR"/>
          <w:color w:val="000000"/>
          <w:sz w:val="22"/>
          <w:szCs w:val="22"/>
        </w:rPr>
        <w:t xml:space="preserve">Российской Федерации о налогах и сборах, которые </w:t>
      </w:r>
      <w:r>
        <w:rPr>
          <w:rFonts w:ascii="Times New Roman CYR" w:eastAsia="Times New Roman CYR" w:hAnsi="Times New Roman CYR" w:cs="Times New Roman CYR"/>
          <w:sz w:val="22"/>
          <w:szCs w:val="22"/>
        </w:rPr>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F76B36">
        <w:rPr>
          <w:rFonts w:ascii="Times New Roman CYR" w:eastAsia="Times New Roman CYR" w:hAnsi="Times New Roman CYR" w:cs="Times New Roman CYR"/>
          <w:iCs/>
          <w:color w:val="000000"/>
          <w:sz w:val="22"/>
          <w:szCs w:val="22"/>
        </w:rPr>
        <w:t>электронного аукциона</w:t>
      </w:r>
      <w:r>
        <w:rPr>
          <w:rFonts w:ascii="Times New Roman CYR" w:eastAsia="Times New Roman CYR" w:hAnsi="Times New Roman CYR" w:cs="Times New Roman CYR"/>
          <w:sz w:val="22"/>
          <w:szCs w:val="22"/>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B47EF0" w:rsidRPr="00D70C77" w:rsidRDefault="00B47EF0" w:rsidP="00B47EF0">
      <w:pPr>
        <w:autoSpaceDE w:val="0"/>
        <w:spacing w:line="100" w:lineRule="atLeast"/>
        <w:ind w:firstLine="709"/>
        <w:rPr>
          <w:color w:val="000000"/>
          <w:sz w:val="22"/>
          <w:szCs w:val="22"/>
        </w:rPr>
      </w:pPr>
      <w:r w:rsidRPr="00D70C77">
        <w:rPr>
          <w:color w:val="000000"/>
          <w:sz w:val="22"/>
          <w:szCs w:val="22"/>
        </w:rPr>
        <w:t xml:space="preserve">4) </w:t>
      </w:r>
      <w:r>
        <w:rPr>
          <w:rFonts w:ascii="Times New Roman CYR" w:eastAsia="Times New Roman CYR" w:hAnsi="Times New Roman CYR" w:cs="Times New Roman CYR"/>
          <w:color w:val="000000"/>
          <w:sz w:val="22"/>
          <w:szCs w:val="22"/>
        </w:rPr>
        <w:t xml:space="preserve">отсутствие у </w:t>
      </w:r>
      <w:r>
        <w:rPr>
          <w:rFonts w:ascii="Times New Roman CYR" w:eastAsia="Times New Roman CYR" w:hAnsi="Times New Roman CYR" w:cs="Times New Roman CYR"/>
          <w:i/>
          <w:iCs/>
          <w:color w:val="000000"/>
          <w:sz w:val="22"/>
          <w:szCs w:val="22"/>
        </w:rPr>
        <w:t>участника электронного аукциона - физического лица</w:t>
      </w:r>
      <w:r>
        <w:rPr>
          <w:rFonts w:ascii="Times New Roman CYR" w:eastAsia="Times New Roman CYR" w:hAnsi="Times New Roman CYR" w:cs="Times New Roman CYR"/>
          <w:color w:val="000000"/>
          <w:sz w:val="22"/>
          <w:szCs w:val="22"/>
        </w:rPr>
        <w:t xml:space="preserve"> либо у </w:t>
      </w:r>
      <w:r>
        <w:rPr>
          <w:rFonts w:ascii="Times New Roman CYR" w:eastAsia="Times New Roman CYR" w:hAnsi="Times New Roman CYR" w:cs="Times New Roman CYR"/>
          <w:i/>
          <w:iCs/>
          <w:color w:val="000000"/>
          <w:sz w:val="22"/>
          <w:szCs w:val="22"/>
        </w:rPr>
        <w:t>руководителя, членов коллегиального исполнительного органа или главного бухгалтера юридического лица - участника электронного аукциона</w:t>
      </w:r>
      <w:r>
        <w:rPr>
          <w:rFonts w:ascii="Times New Roman CYR" w:eastAsia="Times New Roman CYR" w:hAnsi="Times New Roman CYR" w:cs="Times New Roman CYR"/>
          <w:color w:val="000000"/>
          <w:sz w:val="22"/>
          <w:szCs w:val="22"/>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7EF0" w:rsidRPr="00D70C77" w:rsidRDefault="00B47EF0" w:rsidP="00B47EF0">
      <w:pPr>
        <w:autoSpaceDE w:val="0"/>
        <w:spacing w:line="100" w:lineRule="atLeast"/>
        <w:ind w:firstLine="709"/>
        <w:rPr>
          <w:sz w:val="22"/>
          <w:szCs w:val="22"/>
        </w:rPr>
      </w:pPr>
      <w:r w:rsidRPr="00D70C77">
        <w:rPr>
          <w:color w:val="000000"/>
          <w:sz w:val="22"/>
          <w:szCs w:val="22"/>
        </w:rPr>
        <w:t xml:space="preserve">5) </w:t>
      </w:r>
      <w:r>
        <w:rPr>
          <w:rFonts w:ascii="Times New Roman CYR" w:eastAsia="Times New Roman CYR" w:hAnsi="Times New Roman CYR" w:cs="Times New Roman CYR"/>
          <w:color w:val="000000"/>
          <w:sz w:val="22"/>
          <w:szCs w:val="22"/>
        </w:rPr>
        <w:t xml:space="preserve">отсутствие между </w:t>
      </w:r>
      <w:r>
        <w:rPr>
          <w:rFonts w:ascii="Times New Roman CYR" w:eastAsia="Times New Roman CYR" w:hAnsi="Times New Roman CYR" w:cs="Times New Roman CYR"/>
          <w:i/>
          <w:iCs/>
          <w:color w:val="000000"/>
          <w:sz w:val="22"/>
          <w:szCs w:val="22"/>
        </w:rPr>
        <w:t>участником электронного аукциона</w:t>
      </w:r>
      <w:r>
        <w:rPr>
          <w:rFonts w:ascii="Times New Roman CYR" w:eastAsia="Times New Roman CYR" w:hAnsi="Times New Roman CYR" w:cs="Times New Roman CYR"/>
          <w:color w:val="000000"/>
          <w:sz w:val="22"/>
          <w:szCs w:val="22"/>
        </w:rPr>
        <w:t xml:space="preserve"> и заказчиком конфликта интересов, под которым понимаются случаи, при которых руководитель заказчика, член комиссии по </w:t>
      </w:r>
      <w:r>
        <w:rPr>
          <w:rFonts w:ascii="Times New Roman CYR" w:eastAsia="Times New Roman CYR" w:hAnsi="Times New Roman CYR" w:cs="Times New Roman CYR"/>
          <w:color w:val="000000"/>
          <w:sz w:val="22"/>
          <w:szCs w:val="22"/>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w:t>
      </w:r>
      <w:r>
        <w:rPr>
          <w:color w:val="000000"/>
          <w:sz w:val="22"/>
          <w:szCs w:val="22"/>
          <w:lang w:val="en-US"/>
        </w:rPr>
        <w:t> </w:t>
      </w:r>
      <w:r>
        <w:rPr>
          <w:rFonts w:ascii="Times New Roman CYR" w:eastAsia="Times New Roman CYR" w:hAnsi="Times New Roman CYR" w:cs="Times New Roman CYR"/>
          <w:color w:val="000000"/>
          <w:sz w:val="22"/>
          <w:szCs w:val="22"/>
        </w:rPr>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7EF0" w:rsidRPr="00D70C77" w:rsidRDefault="00B47EF0" w:rsidP="00B47EF0">
      <w:pPr>
        <w:autoSpaceDE w:val="0"/>
        <w:spacing w:line="100" w:lineRule="atLeast"/>
        <w:rPr>
          <w:sz w:val="22"/>
          <w:szCs w:val="22"/>
        </w:rPr>
      </w:pPr>
    </w:p>
    <w:p w:rsidR="00B47EF0" w:rsidRPr="00D70C77" w:rsidRDefault="00B47EF0" w:rsidP="00B47EF0">
      <w:pPr>
        <w:autoSpaceDE w:val="0"/>
        <w:spacing w:line="100" w:lineRule="atLeast"/>
        <w:rPr>
          <w:spacing w:val="-3"/>
          <w:sz w:val="22"/>
          <w:szCs w:val="22"/>
        </w:rPr>
      </w:pPr>
      <w:r>
        <w:rPr>
          <w:rFonts w:ascii="Times New Roman CYR" w:eastAsia="Times New Roman CYR" w:hAnsi="Times New Roman CYR" w:cs="Times New Roman CYR"/>
          <w:b/>
          <w:bCs/>
          <w:sz w:val="22"/>
          <w:szCs w:val="22"/>
        </w:rPr>
        <w:t xml:space="preserve">Руководитель организации                      </w:t>
      </w:r>
    </w:p>
    <w:p w:rsidR="00B47EF0" w:rsidRPr="00D70C77" w:rsidRDefault="00B47EF0" w:rsidP="00B47EF0">
      <w:pPr>
        <w:autoSpaceDE w:val="0"/>
        <w:spacing w:line="100" w:lineRule="atLeast"/>
        <w:rPr>
          <w:i/>
          <w:iCs/>
          <w:spacing w:val="-2"/>
          <w:sz w:val="22"/>
          <w:szCs w:val="22"/>
        </w:rPr>
      </w:pPr>
      <w:r w:rsidRPr="00D70C77">
        <w:rPr>
          <w:spacing w:val="-3"/>
          <w:sz w:val="22"/>
          <w:szCs w:val="22"/>
        </w:rPr>
        <w:t>_________________________</w:t>
      </w:r>
      <w:r w:rsidRPr="00D70C77">
        <w:rPr>
          <w:spacing w:val="-3"/>
          <w:sz w:val="22"/>
          <w:szCs w:val="22"/>
        </w:rPr>
        <w:tab/>
        <w:t xml:space="preserve">                       ___________________</w:t>
      </w:r>
      <w:r w:rsidRPr="00D70C77">
        <w:rPr>
          <w:spacing w:val="-3"/>
          <w:sz w:val="22"/>
          <w:szCs w:val="22"/>
        </w:rPr>
        <w:tab/>
        <w:t xml:space="preserve">         ______________________</w:t>
      </w:r>
    </w:p>
    <w:p w:rsidR="00B47EF0" w:rsidRPr="00C03E20" w:rsidRDefault="00B47EF0" w:rsidP="00B47EF0">
      <w:pPr>
        <w:autoSpaceDE w:val="0"/>
        <w:spacing w:line="100" w:lineRule="atLeast"/>
        <w:rPr>
          <w:b/>
          <w:bCs/>
        </w:rPr>
      </w:pPr>
      <w:r w:rsidRPr="00C03E20">
        <w:rPr>
          <w:spacing w:val="-2"/>
          <w:position w:val="5"/>
        </w:rPr>
        <w:t>(</w:t>
      </w:r>
      <w:r w:rsidRPr="00C03E20">
        <w:rPr>
          <w:rFonts w:eastAsia="Times New Roman CYR"/>
          <w:spacing w:val="-2"/>
          <w:position w:val="5"/>
        </w:rPr>
        <w:t xml:space="preserve">Должность) (Ф.И.О.)    </w:t>
      </w:r>
      <w:r w:rsidRPr="00C03E20">
        <w:rPr>
          <w:rFonts w:eastAsia="Times New Roman CYR"/>
          <w:spacing w:val="-2"/>
          <w:position w:val="5"/>
        </w:rPr>
        <w:tab/>
      </w:r>
      <w:r w:rsidRPr="00C03E20">
        <w:rPr>
          <w:rFonts w:eastAsia="Times New Roman CYR"/>
          <w:spacing w:val="-2"/>
          <w:position w:val="5"/>
        </w:rPr>
        <w:tab/>
        <w:t xml:space="preserve">      </w:t>
      </w:r>
      <w:r w:rsidRPr="00C03E20">
        <w:rPr>
          <w:rFonts w:eastAsia="Times New Roman CYR"/>
          <w:spacing w:val="-2"/>
          <w:position w:val="5"/>
        </w:rPr>
        <w:tab/>
        <w:t xml:space="preserve">                                                       (Подпись)                                                   </w:t>
      </w:r>
    </w:p>
    <w:p w:rsidR="00B47EF0" w:rsidRPr="00C03E2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r w:rsidRPr="00C03E20">
        <w:rPr>
          <w:rFonts w:ascii="Times New Roman" w:eastAsia="Times New Roman CYR" w:hAnsi="Times New Roman" w:cs="Times New Roman"/>
          <w:spacing w:val="-2"/>
          <w:position w:val="6"/>
          <w:sz w:val="24"/>
          <w:szCs w:val="24"/>
        </w:rPr>
        <w:t>М.П.</w:t>
      </w: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Pr="00AF4F11" w:rsidRDefault="00B47EF0" w:rsidP="00B47EF0">
      <w:pPr>
        <w:rPr>
          <w:i/>
        </w:rPr>
      </w:pPr>
      <w:r w:rsidRPr="00AF4F11">
        <w:rPr>
          <w:i/>
        </w:rPr>
        <w:t>*Участник электронного аукциона вправе заполнить сведения по своей форме</w:t>
      </w: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jc w:val="center"/>
        <w:rPr>
          <w:b/>
          <w:i/>
          <w:sz w:val="26"/>
          <w:szCs w:val="26"/>
        </w:rPr>
      </w:pPr>
      <w:r>
        <w:rPr>
          <w:b/>
          <w:i/>
          <w:sz w:val="26"/>
          <w:szCs w:val="26"/>
        </w:rPr>
        <w:lastRenderedPageBreak/>
        <w:t>Рекомендуемая форма второй части заявки*</w:t>
      </w:r>
    </w:p>
    <w:p w:rsidR="00B47EF0" w:rsidRDefault="00B47EF0" w:rsidP="00B47EF0">
      <w:pPr>
        <w:jc w:val="center"/>
        <w:rPr>
          <w:b/>
          <w:i/>
          <w:sz w:val="26"/>
          <w:szCs w:val="26"/>
        </w:rPr>
      </w:pPr>
    </w:p>
    <w:p w:rsidR="00B47EF0" w:rsidRPr="00F44C76" w:rsidRDefault="00B47EF0" w:rsidP="00B47EF0">
      <w:pPr>
        <w:rPr>
          <w:b/>
          <w:sz w:val="26"/>
          <w:szCs w:val="26"/>
        </w:rPr>
      </w:pPr>
      <w:r w:rsidRPr="00F44C76">
        <w:rPr>
          <w:b/>
          <w:sz w:val="26"/>
          <w:szCs w:val="26"/>
        </w:rPr>
        <w:t>1. Сведения в составе второй части заявки</w:t>
      </w:r>
    </w:p>
    <w:p w:rsidR="00B47EF0" w:rsidRDefault="00B47EF0" w:rsidP="00B47EF0">
      <w:pPr>
        <w:jc w:val="center"/>
        <w:rPr>
          <w:b/>
          <w:i/>
          <w:sz w:val="26"/>
          <w:szCs w:val="26"/>
        </w:rPr>
      </w:pPr>
    </w:p>
    <w:p w:rsidR="00B47EF0" w:rsidRDefault="00B47EF0" w:rsidP="00B47EF0">
      <w:pPr>
        <w:jc w:val="center"/>
        <w:rPr>
          <w:b/>
          <w:i/>
          <w:sz w:val="26"/>
          <w:szCs w:val="26"/>
        </w:rPr>
      </w:pPr>
      <w:r>
        <w:rPr>
          <w:b/>
          <w:i/>
          <w:sz w:val="26"/>
          <w:szCs w:val="26"/>
        </w:rPr>
        <w:t>Сведения об участнике электронного аукциона</w:t>
      </w:r>
    </w:p>
    <w:p w:rsidR="00B47EF0" w:rsidRDefault="00B47EF0" w:rsidP="00B47EF0">
      <w:pPr>
        <w:jc w:val="right"/>
        <w:rPr>
          <w:b/>
          <w:i/>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819"/>
      </w:tblGrid>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Наименование (для юридического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Фирменное наименование (при наличии) (для юридического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Место нахождения (для юридического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Почтовый адрес (для юридического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Номер контактного телефона (для юридического и физического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(для юридического и физического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Идентификационный номер налогоплательщика учредителей участника аукциона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Идентификационный номер налогоплательщика членов коллегиального исполнительного органа участника аукциона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Идентификационный номер налогоплательщика лица, исполняющего функции единоличного исполнительного органа участника аукциона.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Фамилия, имя, отчество (для физического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Паспортные данные (для физического лица)</w:t>
            </w:r>
          </w:p>
        </w:tc>
        <w:tc>
          <w:tcPr>
            <w:tcW w:w="4819" w:type="dxa"/>
            <w:shd w:val="clear" w:color="auto" w:fill="auto"/>
          </w:tcPr>
          <w:p w:rsidR="00B47EF0" w:rsidRPr="00092967" w:rsidRDefault="00B47EF0" w:rsidP="00683ADA">
            <w:pPr>
              <w:jc w:val="right"/>
              <w:rPr>
                <w:b/>
                <w:sz w:val="26"/>
                <w:szCs w:val="26"/>
              </w:rPr>
            </w:pPr>
          </w:p>
        </w:tc>
      </w:tr>
      <w:tr w:rsidR="00B47EF0" w:rsidRPr="00092967" w:rsidTr="00683ADA">
        <w:tc>
          <w:tcPr>
            <w:tcW w:w="5070" w:type="dxa"/>
            <w:shd w:val="clear" w:color="auto" w:fill="auto"/>
          </w:tcPr>
          <w:p w:rsidR="00B47EF0" w:rsidRPr="00092967" w:rsidRDefault="00B47EF0" w:rsidP="00683ADA">
            <w:pPr>
              <w:rPr>
                <w:b/>
                <w:sz w:val="20"/>
                <w:szCs w:val="20"/>
              </w:rPr>
            </w:pPr>
            <w:r w:rsidRPr="00092967">
              <w:rPr>
                <w:b/>
                <w:sz w:val="20"/>
                <w:szCs w:val="20"/>
              </w:rPr>
              <w:t>Сведения о месте жительства (для физического лица)</w:t>
            </w:r>
          </w:p>
        </w:tc>
        <w:tc>
          <w:tcPr>
            <w:tcW w:w="4819" w:type="dxa"/>
            <w:shd w:val="clear" w:color="auto" w:fill="auto"/>
          </w:tcPr>
          <w:p w:rsidR="00B47EF0" w:rsidRPr="00092967" w:rsidRDefault="00B47EF0" w:rsidP="00683ADA">
            <w:pPr>
              <w:jc w:val="right"/>
              <w:rPr>
                <w:b/>
                <w:sz w:val="26"/>
                <w:szCs w:val="26"/>
              </w:rPr>
            </w:pPr>
          </w:p>
        </w:tc>
      </w:tr>
    </w:tbl>
    <w:p w:rsidR="00B47EF0" w:rsidRPr="00466DF6" w:rsidRDefault="00B47EF0" w:rsidP="00B47EF0">
      <w:pPr>
        <w:jc w:val="right"/>
        <w:rPr>
          <w:i/>
          <w:sz w:val="26"/>
          <w:szCs w:val="26"/>
        </w:rPr>
      </w:pPr>
    </w:p>
    <w:p w:rsidR="00B47EF0" w:rsidRPr="00AF4F11" w:rsidRDefault="00B47EF0" w:rsidP="00B47EF0">
      <w:pPr>
        <w:rPr>
          <w:i/>
        </w:rPr>
      </w:pPr>
      <w:r w:rsidRPr="00AF4F11">
        <w:rPr>
          <w:i/>
        </w:rPr>
        <w:t>*Участник электронного аукциона вправе заполнить сведения по своей форме</w:t>
      </w: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spacing w:after="0"/>
        <w:rPr>
          <w:b/>
          <w:bCs/>
          <w:color w:val="000000"/>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B47EF0" w:rsidRDefault="00B47EF0" w:rsidP="00B47EF0">
      <w:pPr>
        <w:pStyle w:val="ConsPlusNormal"/>
        <w:widowControl/>
        <w:tabs>
          <w:tab w:val="left" w:pos="360"/>
        </w:tabs>
        <w:spacing w:before="120"/>
        <w:ind w:firstLine="0"/>
        <w:rPr>
          <w:rFonts w:ascii="Times New Roman" w:hAnsi="Times New Roman" w:cs="Times New Roman"/>
          <w:b/>
          <w:bCs/>
          <w:color w:val="000000"/>
          <w:sz w:val="24"/>
          <w:szCs w:val="24"/>
        </w:rPr>
      </w:pPr>
    </w:p>
    <w:p w:rsidR="00524B7D" w:rsidRPr="00B47EF0" w:rsidRDefault="00524B7D" w:rsidP="00B47EF0"/>
    <w:sectPr w:rsidR="00524B7D" w:rsidRPr="00B47EF0" w:rsidSect="004F6C14">
      <w:headerReference w:type="default" r:id="rId2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D0" w:rsidRDefault="00B47EF0">
    <w:pPr>
      <w:pStyle w:val="a6"/>
      <w:jc w:val="center"/>
    </w:pPr>
    <w:r>
      <w:fldChar w:fldCharType="begin"/>
    </w:r>
    <w:r>
      <w:instrText xml:space="preserve"> PAGE   \* MERGEFORMAT </w:instrText>
    </w:r>
    <w:r>
      <w:fldChar w:fldCharType="separate"/>
    </w:r>
    <w:r>
      <w:rPr>
        <w:noProof/>
      </w:rPr>
      <w:t>1</w:t>
    </w:r>
    <w:r>
      <w:fldChar w:fldCharType="end"/>
    </w:r>
  </w:p>
  <w:p w:rsidR="007432D0" w:rsidRDefault="00B47E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606C0"/>
    <w:multiLevelType w:val="hybridMultilevel"/>
    <w:tmpl w:val="5EDEC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EF0"/>
    <w:rsid w:val="00524B7D"/>
    <w:rsid w:val="00696999"/>
    <w:rsid w:val="007A2E98"/>
    <w:rsid w:val="00B47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F0"/>
    <w:pPr>
      <w:spacing w:after="60"/>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EF0"/>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47EF0"/>
    <w:pPr>
      <w:ind w:left="720"/>
      <w:contextualSpacing/>
    </w:pPr>
  </w:style>
  <w:style w:type="paragraph" w:styleId="a5">
    <w:name w:val="No Spacing"/>
    <w:uiPriority w:val="1"/>
    <w:qFormat/>
    <w:rsid w:val="00B47EF0"/>
    <w:pPr>
      <w:ind w:firstLine="567"/>
      <w:jc w:val="both"/>
    </w:pPr>
    <w:rPr>
      <w:rFonts w:eastAsia="Times New Roman"/>
      <w:sz w:val="28"/>
      <w:szCs w:val="28"/>
    </w:rPr>
  </w:style>
  <w:style w:type="paragraph" w:customStyle="1" w:styleId="ConsPlusNormal">
    <w:name w:val="ConsPlusNormal"/>
    <w:link w:val="ConsPlusNormal0"/>
    <w:rsid w:val="00B47EF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47EF0"/>
    <w:rPr>
      <w:rFonts w:ascii="Arial" w:eastAsia="Times New Roman" w:hAnsi="Arial" w:cs="Arial"/>
    </w:rPr>
  </w:style>
  <w:style w:type="paragraph" w:styleId="a6">
    <w:name w:val="header"/>
    <w:basedOn w:val="a"/>
    <w:link w:val="a7"/>
    <w:uiPriority w:val="99"/>
    <w:unhideWhenUsed/>
    <w:rsid w:val="00B47EF0"/>
    <w:pPr>
      <w:tabs>
        <w:tab w:val="center" w:pos="4677"/>
        <w:tab w:val="right" w:pos="9355"/>
      </w:tabs>
      <w:spacing w:after="0"/>
    </w:pPr>
  </w:style>
  <w:style w:type="character" w:customStyle="1" w:styleId="a7">
    <w:name w:val="Верхний колонтитул Знак"/>
    <w:basedOn w:val="a0"/>
    <w:link w:val="a6"/>
    <w:uiPriority w:val="99"/>
    <w:rsid w:val="00B47EF0"/>
    <w:rPr>
      <w:rFonts w:eastAsia="Times New Roman"/>
      <w:sz w:val="24"/>
      <w:szCs w:val="24"/>
    </w:rPr>
  </w:style>
  <w:style w:type="character" w:styleId="a8">
    <w:name w:val="Strong"/>
    <w:basedOn w:val="a0"/>
    <w:uiPriority w:val="22"/>
    <w:qFormat/>
    <w:rsid w:val="00B47EF0"/>
    <w:rPr>
      <w:b/>
      <w:bCs/>
    </w:rPr>
  </w:style>
  <w:style w:type="character" w:styleId="a9">
    <w:name w:val="Hyperlink"/>
    <w:rsid w:val="00B47EF0"/>
    <w:rPr>
      <w:color w:val="0000FF"/>
      <w:u w:val="single"/>
    </w:rPr>
  </w:style>
</w:styles>
</file>

<file path=word/webSettings.xml><?xml version="1.0" encoding="utf-8"?>
<w:webSettings xmlns:r="http://schemas.openxmlformats.org/officeDocument/2006/relationships" xmlns:w="http://schemas.openxmlformats.org/wordprocessingml/2006/main">
  <w:divs>
    <w:div w:id="17328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A6DECDFED23349DA07555E7CE3728E4B68D368C5FDBCE2DDCF07FEFEBCFA275C1CB0055q93CG" TargetMode="External"/><Relationship Id="rId13" Type="http://schemas.openxmlformats.org/officeDocument/2006/relationships/hyperlink" Target="consultantplus://offline/ref=05CF46557EDB6B0852C6A826CC5DFEB0D14CB5EF4EF8C23B485DD812CB0EA5BE9092F93AA1087E19g33AH" TargetMode="External"/><Relationship Id="rId18" Type="http://schemas.openxmlformats.org/officeDocument/2006/relationships/hyperlink" Target="consultantplus://offline/ref=FEF985284991D2592E11B720A9A1A55737B305E3D42697C2280AAAB0BCAAF04EAEC70DB78AFFBA58W0y7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C47DD2721C1B469C654FCD0C17AFA6B69157A75F1A30A39159A8982512CDAC6500D329669CB689DvCF1R" TargetMode="External"/><Relationship Id="rId7" Type="http://schemas.openxmlformats.org/officeDocument/2006/relationships/hyperlink" Target="consultantplus://offline/ref=A3EF6891EA4C2161FE4E4AD799E1BCA42B5DBF79A6ACE4F9D05D71541CE7F2C694BBBEFBB665521C78k9G" TargetMode="External"/><Relationship Id="rId12" Type="http://schemas.openxmlformats.org/officeDocument/2006/relationships/hyperlink" Target="consultantplus://offline/ref=05CF46557EDB6B0852C6A826CC5DFEB0D14CB5EF4EF8C23B485DD812CB0EA5BE9092F93AA1087E19g33AH" TargetMode="External"/><Relationship Id="rId17" Type="http://schemas.openxmlformats.org/officeDocument/2006/relationships/hyperlink" Target="consultantplus://offline/ref=FEF985284991D2592E11B720A9A1A55737B305E3D42697C2280AAAB0BCAAF04EAEC70DB78AFFBA5FW0y5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B45F0216E152CE23729551729572E8EC16196339A598EEB5C5D27840CCD090EE0E81BF0194494ABQ1f1I" TargetMode="External"/><Relationship Id="rId20" Type="http://schemas.openxmlformats.org/officeDocument/2006/relationships/hyperlink" Target="consultantplus://offline/ref=FEF985284991D2592E11B720A9A1A55737B305E3D42697C2280AAAB0BCAAF04EAEC70DB78AFEBE5CW0yAI" TargetMode="External"/><Relationship Id="rId1" Type="http://schemas.openxmlformats.org/officeDocument/2006/relationships/numbering" Target="numbering.xml"/><Relationship Id="rId6" Type="http://schemas.openxmlformats.org/officeDocument/2006/relationships/hyperlink" Target="consultantplus://offline/ref=A3EF6891EA4C2161FE4E4AD799E1BCA42B5DBF79A6ACE4F9D05D71541CE7F2C694BBBEFBB665521C78k9G" TargetMode="External"/><Relationship Id="rId11" Type="http://schemas.openxmlformats.org/officeDocument/2006/relationships/hyperlink" Target="consultantplus://offline/ref=871E25E6DFD794CD4D9BEAEB058043FEA0B1C0E4E8B121FC63D01677AE56D76B4097F3FB5D0F5E44LBCAI" TargetMode="External"/><Relationship Id="rId24" Type="http://schemas.openxmlformats.org/officeDocument/2006/relationships/header" Target="header1.xml"/><Relationship Id="rId5" Type="http://schemas.openxmlformats.org/officeDocument/2006/relationships/hyperlink" Target="consultantplus://offline/ref=A3EF6891EA4C2161FE4E4AD799E1BCA42B5DBF79A6ACE4F9D05D71541CE7F2C694BBBEFBB665521C78k9G" TargetMode="External"/><Relationship Id="rId15" Type="http://schemas.openxmlformats.org/officeDocument/2006/relationships/hyperlink" Target="consultantplus://offline/ref=9B45F0216E152CE23729551729572E8EC16196339A598EEB5C5D27840CCD090EE0E81BF0194494ADQ1f7I" TargetMode="External"/><Relationship Id="rId23" Type="http://schemas.openxmlformats.org/officeDocument/2006/relationships/hyperlink" Target="http://base.garant.ru/10900200/1/" TargetMode="External"/><Relationship Id="rId10" Type="http://schemas.openxmlformats.org/officeDocument/2006/relationships/hyperlink" Target="consultantplus://offline/ref=05AA6DECDFED23349DA07555E7CE3728E4B78634835EDBCE2DDCF07FEFEBCFA275C1CB04559Eq03FG" TargetMode="External"/><Relationship Id="rId19" Type="http://schemas.openxmlformats.org/officeDocument/2006/relationships/hyperlink" Target="consultantplus://offline/ref=FEF985284991D2592E11B720A9A1A55737B305E3D42697C2280AAAB0BCAAF04EAEC70DB78AFFBA5FW0yBI" TargetMode="External"/><Relationship Id="rId4" Type="http://schemas.openxmlformats.org/officeDocument/2006/relationships/webSettings" Target="webSettings.xml"/><Relationship Id="rId9" Type="http://schemas.openxmlformats.org/officeDocument/2006/relationships/hyperlink" Target="consultantplus://offline/ref=05AA6DECDFED23349DA07555E7CE3728E4B78634835EDBCE2DDCF07FEFEBCFA275C1CB04559Cq038G" TargetMode="External"/><Relationship Id="rId14" Type="http://schemas.openxmlformats.org/officeDocument/2006/relationships/hyperlink" Target="consultantplus://offline/ref=5EECCA3F4039F8580643EA1433CEF00A4F468B04B963BBDDA16E0E4C36D8C63E43BF46A457A578DFyAUAI" TargetMode="External"/><Relationship Id="rId22"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4637</Words>
  <Characters>26435</Characters>
  <Application>Microsoft Office Word</Application>
  <DocSecurity>0</DocSecurity>
  <Lines>220</Lines>
  <Paragraphs>62</Paragraphs>
  <ScaleCrop>false</ScaleCrop>
  <Company/>
  <LinksUpToDate>false</LinksUpToDate>
  <CharactersWithSpaces>31010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2014-06-05T12:14:00Z</dcterms:created>
  <dcterms:modified xsi:type="dcterms:W3CDTF">2014-06-05T12:14:00Z</dcterms:modified>
</cp:coreProperties>
</file>