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35D" w:rsidRPr="00FA507A" w:rsidRDefault="00F7635D" w:rsidP="004E4D1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E4D1F">
        <w:rPr>
          <w:rFonts w:ascii="Times New Roman" w:hAnsi="Times New Roman" w:cs="Times New Roman"/>
          <w:sz w:val="28"/>
          <w:szCs w:val="28"/>
        </w:rPr>
        <w:t>Сообщение недостоверных сведений при оформлении кредитного займа может повлечь уголовную ответственность</w:t>
      </w:r>
    </w:p>
    <w:bookmarkEnd w:id="0"/>
    <w:p w:rsidR="00F7635D" w:rsidRPr="00FA507A" w:rsidRDefault="00F7635D" w:rsidP="00FA5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>Уголовным законодательством предусмотрена ответственность за мошенничество в сфере кредитования, то есть хищение денежных средств заемщиком путем представления банку или иному кредитору заведомо ложных и (или) недостоверных сведений.</w:t>
      </w:r>
    </w:p>
    <w:p w:rsidR="00F7635D" w:rsidRPr="00FA507A" w:rsidRDefault="00F7635D" w:rsidP="00FA5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 xml:space="preserve">Заемщиком признается лицо, обратившееся к кредитору с намерением получить, получающее или получившее кредит в виде денежных средств от своего имени или </w:t>
      </w:r>
      <w:proofErr w:type="gramStart"/>
      <w:r w:rsidRPr="00FA507A">
        <w:rPr>
          <w:rFonts w:ascii="Times New Roman" w:hAnsi="Times New Roman" w:cs="Times New Roman"/>
          <w:sz w:val="28"/>
          <w:szCs w:val="28"/>
        </w:rPr>
        <w:t>от имени</w:t>
      </w:r>
      <w:proofErr w:type="gramEnd"/>
      <w:r w:rsidRPr="00FA507A">
        <w:rPr>
          <w:rFonts w:ascii="Times New Roman" w:hAnsi="Times New Roman" w:cs="Times New Roman"/>
          <w:sz w:val="28"/>
          <w:szCs w:val="28"/>
        </w:rPr>
        <w:t xml:space="preserve"> представляемого им на законных основаниях юридического лица.</w:t>
      </w:r>
    </w:p>
    <w:p w:rsidR="00F7635D" w:rsidRPr="00FA507A" w:rsidRDefault="00F7635D" w:rsidP="00FA5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>Действия заемщика, состоящие в получении наличных либо безналичных денежных средств путем представления банку или иному кредитору заведомо ложных и (или) недостоверных сведений с целью безвозмездного обращения денежных средств в свою пользу или в пользу третьих лиц при заведомом отсутствии у него намерения возвратить их в соответствии с требованиями договора, подлежат квалификации по статье 159.1 УК РФ.</w:t>
      </w:r>
    </w:p>
    <w:p w:rsidR="00F7635D" w:rsidRPr="00FA507A" w:rsidRDefault="00F7635D" w:rsidP="00FA5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>Обман при совершении мошенничества в сфере кредитования заключается в представлении кредитору заведомо ложных или недостоверных сведений об обстоятельствах, наличие которых предусмотрено кредитором в качестве условия для предоставления кредита (например, сведения о месте работы, доходах и др.).</w:t>
      </w:r>
    </w:p>
    <w:p w:rsidR="00805797" w:rsidRPr="00FA507A" w:rsidRDefault="00F7635D" w:rsidP="00FA5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07A">
        <w:rPr>
          <w:rFonts w:ascii="Times New Roman" w:hAnsi="Times New Roman" w:cs="Times New Roman"/>
          <w:sz w:val="28"/>
          <w:szCs w:val="28"/>
        </w:rPr>
        <w:t>О противоправности действий заемщика может свидетельствовать также дальнейшее уклонение от обязательств по возврату долга.</w:t>
      </w:r>
    </w:p>
    <w:p w:rsidR="00F7635D" w:rsidRDefault="00F7635D" w:rsidP="00F7635D"/>
    <w:p w:rsidR="00FA507A" w:rsidRPr="00126CA8" w:rsidRDefault="00FA507A" w:rsidP="00FA507A">
      <w:pPr>
        <w:rPr>
          <w:rFonts w:ascii="Times New Roman" w:hAnsi="Times New Roman" w:cs="Times New Roman"/>
          <w:sz w:val="28"/>
          <w:szCs w:val="28"/>
        </w:rPr>
      </w:pPr>
      <w:r w:rsidRPr="00126CA8">
        <w:rPr>
          <w:rFonts w:ascii="Times New Roman" w:hAnsi="Times New Roman" w:cs="Times New Roman"/>
          <w:sz w:val="28"/>
          <w:szCs w:val="28"/>
        </w:rPr>
        <w:t xml:space="preserve">Помощник прокурора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26C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В.В. </w:t>
      </w:r>
      <w:proofErr w:type="spellStart"/>
      <w:r w:rsidRPr="00126CA8">
        <w:rPr>
          <w:rFonts w:ascii="Times New Roman" w:hAnsi="Times New Roman" w:cs="Times New Roman"/>
          <w:sz w:val="28"/>
          <w:szCs w:val="28"/>
        </w:rPr>
        <w:t>Бажева</w:t>
      </w:r>
      <w:proofErr w:type="spellEnd"/>
    </w:p>
    <w:p w:rsidR="00F7635D" w:rsidRDefault="00F7635D" w:rsidP="00F7635D"/>
    <w:p w:rsidR="00F7635D" w:rsidRDefault="00F7635D" w:rsidP="00F7635D"/>
    <w:p w:rsidR="00F7635D" w:rsidRDefault="00F7635D" w:rsidP="00F7635D"/>
    <w:p w:rsidR="00F7635D" w:rsidRDefault="00F7635D" w:rsidP="00F7635D"/>
    <w:p w:rsidR="00F7635D" w:rsidRDefault="00F7635D" w:rsidP="00F7635D"/>
    <w:p w:rsidR="00F7635D" w:rsidRDefault="00F7635D" w:rsidP="00F7635D"/>
    <w:p w:rsidR="00F7635D" w:rsidRDefault="00F7635D" w:rsidP="00F7635D"/>
    <w:p w:rsidR="00F7635D" w:rsidRDefault="00F7635D" w:rsidP="00F7635D"/>
    <w:p w:rsidR="00F7635D" w:rsidRDefault="00F7635D" w:rsidP="00F7635D"/>
    <w:p w:rsidR="00F7635D" w:rsidRDefault="00F7635D" w:rsidP="00F7635D"/>
    <w:p w:rsidR="00F7635D" w:rsidRPr="00FA507A" w:rsidRDefault="00F7635D" w:rsidP="00F7635D">
      <w:pPr>
        <w:rPr>
          <w:rFonts w:ascii="Times New Roman" w:hAnsi="Times New Roman" w:cs="Times New Roman"/>
          <w:sz w:val="28"/>
          <w:szCs w:val="28"/>
        </w:rPr>
      </w:pPr>
    </w:p>
    <w:sectPr w:rsidR="00F7635D" w:rsidRPr="00FA5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DE"/>
    <w:rsid w:val="004E4D1F"/>
    <w:rsid w:val="00805797"/>
    <w:rsid w:val="00A72BDE"/>
    <w:rsid w:val="00F7635D"/>
    <w:rsid w:val="00FA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1978"/>
  <w15:chartTrackingRefBased/>
  <w15:docId w15:val="{6280249B-0CC6-4E62-BF9F-216D61C3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792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55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828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33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Рязанцева Валерия Николаевна</cp:lastModifiedBy>
  <cp:revision>2</cp:revision>
  <dcterms:created xsi:type="dcterms:W3CDTF">2023-05-27T13:18:00Z</dcterms:created>
  <dcterms:modified xsi:type="dcterms:W3CDTF">2023-05-27T13:18:00Z</dcterms:modified>
</cp:coreProperties>
</file>