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11C2B" w:rsidRPr="00B14D24" w:rsidTr="007E386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2B" w:rsidRPr="00411C2B" w:rsidRDefault="00411C2B" w:rsidP="00411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C2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11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отсрочки (рассрочки) оплаты коммунальных услуг</w:t>
            </w:r>
          </w:p>
          <w:p w:rsidR="00411C2B" w:rsidRPr="00B14D24" w:rsidRDefault="00411C2B" w:rsidP="007E3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2B" w:rsidRPr="00B14D24" w:rsidRDefault="00411C2B" w:rsidP="004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24">
        <w:rPr>
          <w:rFonts w:ascii="Times New Roman" w:hAnsi="Times New Roman" w:cs="Times New Roman"/>
          <w:sz w:val="28"/>
          <w:szCs w:val="28"/>
        </w:rPr>
        <w:t>Если начисленный потребителю размер платы за коммунальную услугу, предоставленную потребителю в жилом помещении, в каком-либо расчетном периоде превысит более ч</w:t>
      </w:r>
      <w:bookmarkStart w:id="0" w:name="_GoBack"/>
      <w:bookmarkEnd w:id="0"/>
      <w:r w:rsidRPr="00B14D24">
        <w:rPr>
          <w:rFonts w:ascii="Times New Roman" w:hAnsi="Times New Roman" w:cs="Times New Roman"/>
          <w:sz w:val="28"/>
          <w:szCs w:val="28"/>
        </w:rPr>
        <w:t>ем на 25% размер платы за коммунальную услугу, начисленной за аналогичный расчетный период прошлого года, то исполнитель обязан предоставить потребителю возможность внесения платы за такую коммунальную услугу в рассрочку (п. 72 Правил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коммунальных услуг собственникам и пользователям помещений многоквартирных домах и жилых домов, утвержденных </w:t>
      </w:r>
      <w:r w:rsidRPr="00B14D2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06.05.2011 №</w:t>
      </w:r>
      <w:r w:rsidRPr="00B14D24">
        <w:rPr>
          <w:rFonts w:ascii="Times New Roman" w:hAnsi="Times New Roman" w:cs="Times New Roman"/>
          <w:sz w:val="28"/>
          <w:szCs w:val="28"/>
        </w:rPr>
        <w:t xml:space="preserve"> 354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C2B" w:rsidRPr="00B14D24" w:rsidRDefault="00411C2B" w:rsidP="004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24">
        <w:rPr>
          <w:rFonts w:ascii="Times New Roman" w:hAnsi="Times New Roman" w:cs="Times New Roman"/>
          <w:sz w:val="28"/>
          <w:szCs w:val="28"/>
        </w:rPr>
        <w:t>Следовательно, обязанность предоставления потребителю возможности внесения платы за коммунальную услугу в рассрочку возможна только в отношении жилого помещения.</w:t>
      </w:r>
    </w:p>
    <w:p w:rsidR="00411C2B" w:rsidRPr="00B14D24" w:rsidRDefault="00411C2B" w:rsidP="004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24">
        <w:rPr>
          <w:rFonts w:ascii="Times New Roman" w:hAnsi="Times New Roman" w:cs="Times New Roman"/>
          <w:sz w:val="28"/>
          <w:szCs w:val="28"/>
        </w:rPr>
        <w:t>Собственники нежилых помещений в МКД не вправе претендовать на получение обязательной рассрочки.</w:t>
      </w:r>
    </w:p>
    <w:p w:rsidR="00411C2B" w:rsidRPr="00B14D24" w:rsidRDefault="00411C2B" w:rsidP="004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4D24">
        <w:rPr>
          <w:rFonts w:ascii="Times New Roman" w:hAnsi="Times New Roman" w:cs="Times New Roman"/>
          <w:sz w:val="28"/>
          <w:szCs w:val="28"/>
        </w:rPr>
        <w:t>обственнику нежилого помещения в многоквартирном доме отсрочка (рассрочка) оплаты коммунальных услуг может быть предоставлена только по согласованию с исполнителем, которое должно быть оформлено в письменной форме в виде дополнительного соглашения к договору о приобретении соответствующего вида коммунального ресурса.</w:t>
      </w:r>
    </w:p>
    <w:p w:rsidR="00000F08" w:rsidRPr="00411C2B" w:rsidRDefault="00000F08" w:rsidP="0041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1C2B" w:rsidRPr="00411C2B" w:rsidRDefault="00411C2B" w:rsidP="00411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2B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1C2B">
        <w:rPr>
          <w:rFonts w:ascii="Times New Roman" w:hAnsi="Times New Roman" w:cs="Times New Roman"/>
          <w:sz w:val="28"/>
          <w:szCs w:val="28"/>
        </w:rPr>
        <w:t>И.В. Минакова</w:t>
      </w:r>
    </w:p>
    <w:sectPr w:rsidR="00411C2B" w:rsidRPr="0041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B"/>
    <w:rsid w:val="00000F08"/>
    <w:rsid w:val="0041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FE3E"/>
  <w15:chartTrackingRefBased/>
  <w15:docId w15:val="{C70380B4-4D12-4AE5-9DB9-4A603A2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2024-05-03T06:30:00Z</dcterms:created>
  <dcterms:modified xsi:type="dcterms:W3CDTF">2024-05-03T06:31:00Z</dcterms:modified>
</cp:coreProperties>
</file>