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5A" w:rsidRPr="004B1D5A" w:rsidRDefault="004B1D5A" w:rsidP="004B1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1D5A">
        <w:rPr>
          <w:rFonts w:ascii="Times New Roman" w:hAnsi="Times New Roman" w:cs="Times New Roman"/>
          <w:sz w:val="28"/>
          <w:szCs w:val="28"/>
        </w:rPr>
        <w:t>Льготы по оплате услуг ЖКХ «Ветеранам труда».</w:t>
      </w:r>
    </w:p>
    <w:p w:rsidR="004B1D5A" w:rsidRDefault="004B1D5A" w:rsidP="004B1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D5A" w:rsidRPr="004B1D5A" w:rsidRDefault="004B1D5A" w:rsidP="004B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5A">
        <w:rPr>
          <w:rFonts w:ascii="Times New Roman" w:hAnsi="Times New Roman" w:cs="Times New Roman"/>
          <w:sz w:val="28"/>
          <w:szCs w:val="28"/>
        </w:rPr>
        <w:t xml:space="preserve">Порядок и условия присвоения звания «Ветеран труда», а также меры социальной поддержки ветеранов труда определяются действующим, в том числе региональным законодательством. </w:t>
      </w:r>
    </w:p>
    <w:p w:rsidR="004B1D5A" w:rsidRPr="004B1D5A" w:rsidRDefault="004B1D5A" w:rsidP="004B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D5A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1D5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1D5A">
        <w:rPr>
          <w:rFonts w:ascii="Times New Roman" w:hAnsi="Times New Roman" w:cs="Times New Roman"/>
          <w:sz w:val="28"/>
          <w:szCs w:val="28"/>
        </w:rPr>
        <w:t xml:space="preserve"> от 12.01.1995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1D5A">
        <w:rPr>
          <w:rFonts w:ascii="Times New Roman" w:hAnsi="Times New Roman" w:cs="Times New Roman"/>
          <w:sz w:val="28"/>
          <w:szCs w:val="28"/>
        </w:rPr>
        <w:t xml:space="preserve"> 5-ФЗ </w:t>
      </w:r>
      <w:r>
        <w:rPr>
          <w:rFonts w:ascii="Times New Roman" w:hAnsi="Times New Roman" w:cs="Times New Roman"/>
          <w:sz w:val="28"/>
          <w:szCs w:val="28"/>
        </w:rPr>
        <w:t xml:space="preserve">«О ветеранах» и положениями ст. 160 Жилищного кодекса РФ </w:t>
      </w:r>
      <w:r w:rsidRPr="004B1D5A">
        <w:rPr>
          <w:rFonts w:ascii="Times New Roman" w:hAnsi="Times New Roman" w:cs="Times New Roman"/>
          <w:sz w:val="28"/>
          <w:szCs w:val="28"/>
        </w:rPr>
        <w:t>предусмотрена социальная поддержка ветеранов труда, предполагающая, в частности, получение ими ежемесячной денежной выплаты, компенсацию расходов на оплату жилых помещений 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и оказание медицинской помощи</w:t>
      </w:r>
      <w:r w:rsidRPr="004B1D5A">
        <w:rPr>
          <w:rFonts w:ascii="Times New Roman" w:hAnsi="Times New Roman" w:cs="Times New Roman"/>
          <w:sz w:val="28"/>
          <w:szCs w:val="28"/>
        </w:rPr>
        <w:t>.</w:t>
      </w:r>
    </w:p>
    <w:p w:rsidR="004B1D5A" w:rsidRPr="004B1D5A" w:rsidRDefault="004B1D5A" w:rsidP="004B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155, ст. 160 Жилищного кодекса РФ предусмотрено, что ф</w:t>
      </w:r>
      <w:r w:rsidRPr="004B1D5A">
        <w:rPr>
          <w:rFonts w:ascii="Times New Roman" w:hAnsi="Times New Roman" w:cs="Times New Roman"/>
          <w:sz w:val="28"/>
          <w:szCs w:val="28"/>
        </w:rPr>
        <w:t xml:space="preserve">едеральными и региональными законами, а также нормативными правовыми актами органов местного самоуправления может быть установлено, что компенсации расходов на оплату жилых помещений и коммунальных услуг гражданам предоставляются путем перечисления средств непосредственно получателю соответствующей платы, </w:t>
      </w:r>
      <w:proofErr w:type="gramStart"/>
      <w:r w:rsidRPr="004B1D5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управляющей организации.</w:t>
      </w:r>
    </w:p>
    <w:p w:rsidR="004678E3" w:rsidRDefault="004B1D5A" w:rsidP="00467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к</w:t>
      </w:r>
      <w:r w:rsidRPr="004B1D5A">
        <w:rPr>
          <w:rFonts w:ascii="Times New Roman" w:hAnsi="Times New Roman" w:cs="Times New Roman"/>
          <w:sz w:val="28"/>
          <w:szCs w:val="28"/>
        </w:rPr>
        <w:t>омпенсации расходов на оплату жилья и коммунальных услуг не предоставляются при наличии непогашенной задолженности по их оплате, которая образовалась за период не более чем три последних года и подтверждена вступивши</w:t>
      </w:r>
      <w:r>
        <w:rPr>
          <w:rFonts w:ascii="Times New Roman" w:hAnsi="Times New Roman" w:cs="Times New Roman"/>
          <w:sz w:val="28"/>
          <w:szCs w:val="28"/>
        </w:rPr>
        <w:t>м в законную силу судебным актом</w:t>
      </w:r>
      <w:r w:rsidRPr="004B1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D5A" w:rsidRPr="004678E3" w:rsidRDefault="004B1D5A" w:rsidP="00467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E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A193E" w:rsidRPr="004678E3" w:rsidRDefault="004678E3">
      <w:pPr>
        <w:rPr>
          <w:rFonts w:ascii="Times New Roman" w:hAnsi="Times New Roman" w:cs="Times New Roman"/>
          <w:sz w:val="28"/>
          <w:szCs w:val="28"/>
        </w:rPr>
      </w:pPr>
      <w:r w:rsidRPr="004678E3">
        <w:rPr>
          <w:rFonts w:ascii="Times New Roman" w:hAnsi="Times New Roman" w:cs="Times New Roman"/>
          <w:sz w:val="28"/>
          <w:szCs w:val="28"/>
        </w:rPr>
        <w:t xml:space="preserve">Ст. помощник прокурора Курского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78E3">
        <w:rPr>
          <w:rFonts w:ascii="Times New Roman" w:hAnsi="Times New Roman" w:cs="Times New Roman"/>
          <w:sz w:val="28"/>
          <w:szCs w:val="28"/>
        </w:rPr>
        <w:t xml:space="preserve">  И.В. Минакова</w:t>
      </w:r>
    </w:p>
    <w:sectPr w:rsidR="00BA193E" w:rsidRPr="0046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5A"/>
    <w:rsid w:val="004678E3"/>
    <w:rsid w:val="004B1D5A"/>
    <w:rsid w:val="00BA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C30C"/>
  <w15:chartTrackingRefBased/>
  <w15:docId w15:val="{3A71B79E-3036-4E0A-9717-F118B32A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2024-10-31T14:44:00Z</dcterms:created>
  <dcterms:modified xsi:type="dcterms:W3CDTF">2024-10-31T15:36:00Z</dcterms:modified>
</cp:coreProperties>
</file>