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8E" w:rsidRPr="00BD3CF5" w:rsidRDefault="00A7628E" w:rsidP="00BD3CF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D3CF5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A7628E" w:rsidRPr="00BD3CF5" w:rsidRDefault="00A7628E" w:rsidP="00BD3CF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D3CF5">
        <w:rPr>
          <w:rFonts w:ascii="Arial" w:eastAsia="Times New Roman" w:hAnsi="Arial" w:cs="Arial"/>
          <w:b/>
          <w:sz w:val="32"/>
          <w:szCs w:val="32"/>
        </w:rPr>
        <w:t>ВОРОШНЕВСКОГО СЕЛЬСОВЕТА</w:t>
      </w:r>
    </w:p>
    <w:p w:rsidR="00A7628E" w:rsidRPr="00BD3CF5" w:rsidRDefault="00A7628E" w:rsidP="00BD3CF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D3CF5">
        <w:rPr>
          <w:rFonts w:ascii="Arial" w:eastAsia="Times New Roman" w:hAnsi="Arial" w:cs="Arial"/>
          <w:b/>
          <w:sz w:val="32"/>
          <w:szCs w:val="32"/>
        </w:rPr>
        <w:t>КУРСКОГО РАЙОНА  КУРСКОЙ ОБЛАСТИ</w:t>
      </w:r>
    </w:p>
    <w:p w:rsidR="00A7628E" w:rsidRPr="00BD3CF5" w:rsidRDefault="00A7628E" w:rsidP="00BD3CF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7628E" w:rsidRPr="00BD3CF5" w:rsidRDefault="00A7628E" w:rsidP="00BD3CF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D3CF5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A7628E" w:rsidRPr="00BD3CF5" w:rsidRDefault="00A7628E" w:rsidP="00BD3CF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7628E" w:rsidRPr="00BD3CF5" w:rsidRDefault="00BD3CF5" w:rsidP="00BD3CF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D3CF5">
        <w:rPr>
          <w:rFonts w:ascii="Arial" w:eastAsia="Times New Roman" w:hAnsi="Arial" w:cs="Arial"/>
          <w:b/>
          <w:sz w:val="32"/>
          <w:szCs w:val="32"/>
        </w:rPr>
        <w:t xml:space="preserve">от 21 августа 2018 г. </w:t>
      </w:r>
      <w:r w:rsidR="00A7628E" w:rsidRPr="00BD3CF5">
        <w:rPr>
          <w:rFonts w:ascii="Arial" w:eastAsia="Times New Roman" w:hAnsi="Arial" w:cs="Arial"/>
          <w:b/>
          <w:sz w:val="32"/>
          <w:szCs w:val="32"/>
        </w:rPr>
        <w:t xml:space="preserve"> № 61-6-23</w:t>
      </w:r>
    </w:p>
    <w:p w:rsidR="00A7628E" w:rsidRPr="00BD3CF5" w:rsidRDefault="00A7628E" w:rsidP="00BD3CF5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D3CF5" w:rsidRPr="00BD3CF5" w:rsidRDefault="00A7628E" w:rsidP="00BD3CF5">
      <w:pPr>
        <w:pStyle w:val="a6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D3CF5">
        <w:rPr>
          <w:rFonts w:ascii="Arial" w:eastAsia="Times New Roman" w:hAnsi="Arial" w:cs="Arial"/>
          <w:b/>
          <w:sz w:val="32"/>
          <w:szCs w:val="32"/>
        </w:rPr>
        <w:t>Об  утверждении  Положения об инвестиционной деятельности</w:t>
      </w:r>
    </w:p>
    <w:p w:rsidR="00BD3CF5" w:rsidRPr="00BD3CF5" w:rsidRDefault="00A7628E" w:rsidP="00BD3CF5">
      <w:pPr>
        <w:pStyle w:val="a6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D3CF5">
        <w:rPr>
          <w:rFonts w:ascii="Arial" w:eastAsia="Times New Roman" w:hAnsi="Arial" w:cs="Arial"/>
          <w:b/>
          <w:sz w:val="32"/>
          <w:szCs w:val="32"/>
        </w:rPr>
        <w:t>на территории муниципального образования</w:t>
      </w:r>
    </w:p>
    <w:p w:rsidR="00BD3CF5" w:rsidRPr="00BD3CF5" w:rsidRDefault="00A7628E" w:rsidP="00BD3CF5">
      <w:pPr>
        <w:pStyle w:val="a6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D3CF5">
        <w:rPr>
          <w:rFonts w:ascii="Arial" w:eastAsia="Times New Roman" w:hAnsi="Arial" w:cs="Arial"/>
          <w:b/>
          <w:sz w:val="32"/>
          <w:szCs w:val="32"/>
        </w:rPr>
        <w:t>"</w:t>
      </w:r>
      <w:proofErr w:type="spellStart"/>
      <w:r w:rsidRPr="00BD3CF5">
        <w:rPr>
          <w:rFonts w:ascii="Arial" w:eastAsia="Times New Roman" w:hAnsi="Arial" w:cs="Arial"/>
          <w:b/>
          <w:sz w:val="32"/>
          <w:szCs w:val="32"/>
        </w:rPr>
        <w:t>Ворошневский</w:t>
      </w:r>
      <w:proofErr w:type="spellEnd"/>
      <w:r w:rsidRPr="00BD3CF5">
        <w:rPr>
          <w:rFonts w:ascii="Arial" w:eastAsia="Times New Roman" w:hAnsi="Arial" w:cs="Arial"/>
          <w:b/>
          <w:sz w:val="32"/>
          <w:szCs w:val="32"/>
        </w:rPr>
        <w:t xml:space="preserve"> сельсовет" </w:t>
      </w:r>
      <w:r w:rsidR="00BD3CF5" w:rsidRPr="00BD3CF5">
        <w:rPr>
          <w:rFonts w:ascii="Arial" w:eastAsia="Times New Roman" w:hAnsi="Arial" w:cs="Arial"/>
          <w:b/>
          <w:sz w:val="32"/>
          <w:szCs w:val="32"/>
        </w:rPr>
        <w:t xml:space="preserve">                                                        </w:t>
      </w:r>
      <w:r w:rsidRPr="00BD3CF5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A7628E" w:rsidRPr="00BD3CF5" w:rsidRDefault="00A7628E" w:rsidP="00BD3CF5">
      <w:pPr>
        <w:pStyle w:val="a6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D3CF5">
        <w:rPr>
          <w:rFonts w:ascii="Arial" w:eastAsia="Times New Roman" w:hAnsi="Arial" w:cs="Arial"/>
          <w:b/>
          <w:sz w:val="32"/>
          <w:szCs w:val="32"/>
        </w:rPr>
        <w:t>в форме капитальных вложений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ab/>
      </w:r>
      <w:proofErr w:type="gram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 целях привлечения инвестиций в экономику муниципального образования "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сельсовет" Курского района Курской области, расширения налогооблагаемой базы, повышения уровня жизни населения  на территории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сельсовета, а также в соответствии с Федеральным </w:t>
      </w:r>
      <w:hyperlink r:id="rId4" w:history="1">
        <w:r w:rsidRPr="00BD3CF5">
          <w:rPr>
            <w:rStyle w:val="a5"/>
            <w:rFonts w:ascii="Arial" w:eastAsia="Times New Roman" w:hAnsi="Arial" w:cs="Arial"/>
            <w:color w:val="2693BA"/>
            <w:sz w:val="24"/>
            <w:szCs w:val="24"/>
          </w:rPr>
          <w:t>законом</w:t>
        </w:r>
      </w:hyperlink>
      <w:r w:rsidRPr="00BD3CF5">
        <w:rPr>
          <w:rFonts w:ascii="Arial" w:eastAsia="Times New Roman" w:hAnsi="Arial" w:cs="Arial"/>
          <w:color w:val="555555"/>
          <w:sz w:val="24"/>
          <w:szCs w:val="24"/>
        </w:rPr>
        <w:t> от 25.02.1999 N 39-ФЗ "Об инвестиционной деятельности в Российской Федерации, осуществляемой в форме капитальных вложений", </w:t>
      </w:r>
      <w:hyperlink r:id="rId5" w:history="1">
        <w:r w:rsidRPr="00BD3CF5">
          <w:rPr>
            <w:rStyle w:val="a5"/>
            <w:rFonts w:ascii="Arial" w:eastAsia="Times New Roman" w:hAnsi="Arial" w:cs="Arial"/>
            <w:color w:val="2693BA"/>
            <w:sz w:val="24"/>
            <w:szCs w:val="24"/>
          </w:rPr>
          <w:t>Законом</w:t>
        </w:r>
      </w:hyperlink>
      <w:r w:rsidRPr="00BD3CF5">
        <w:rPr>
          <w:rFonts w:ascii="Arial" w:eastAsia="Times New Roman" w:hAnsi="Arial" w:cs="Arial"/>
          <w:color w:val="555555"/>
          <w:sz w:val="24"/>
          <w:szCs w:val="24"/>
        </w:rPr>
        <w:t> Курской области от 12.08.2004 N 37-ЗКО "Об инвестиционной деятельности в Курской области</w:t>
      </w:r>
      <w:proofErr w:type="gram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"  Собрание депутатов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РЕШИЛО: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1. Утвердить Положение об инвестиционной деятельности на территории муниципального образования "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сельсовет" Курского района Курской области в форме капитальных вложений  (Приложение № 1).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2. Настоящее решение вступает в силу со дня его  подписания и подлежит   размещению в сети «Интернет» на официальном сайте 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области.</w:t>
      </w:r>
    </w:p>
    <w:p w:rsidR="00A7628E" w:rsidRPr="00BD3CF5" w:rsidRDefault="00A7628E" w:rsidP="00DA29CE">
      <w:pPr>
        <w:pStyle w:val="a6"/>
        <w:rPr>
          <w:rFonts w:ascii="Arial" w:eastAsia="Times New Roman" w:hAnsi="Arial" w:cs="Arial"/>
          <w:sz w:val="24"/>
          <w:szCs w:val="24"/>
        </w:rPr>
      </w:pPr>
      <w:r w:rsidRPr="00BD3CF5">
        <w:rPr>
          <w:rFonts w:ascii="Arial" w:eastAsia="Times New Roman" w:hAnsi="Arial" w:cs="Arial"/>
          <w:sz w:val="24"/>
          <w:szCs w:val="24"/>
        </w:rPr>
        <w:br/>
      </w:r>
    </w:p>
    <w:p w:rsidR="00A7628E" w:rsidRPr="00BD3CF5" w:rsidRDefault="00A7628E" w:rsidP="00DA29CE">
      <w:pPr>
        <w:pStyle w:val="a6"/>
        <w:rPr>
          <w:rFonts w:ascii="Arial" w:hAnsi="Arial" w:cs="Arial"/>
          <w:sz w:val="24"/>
          <w:szCs w:val="24"/>
        </w:rPr>
      </w:pPr>
      <w:r w:rsidRPr="00BD3CF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7628E" w:rsidRPr="00BD3CF5" w:rsidRDefault="00A7628E" w:rsidP="00DA29CE">
      <w:pPr>
        <w:pStyle w:val="a6"/>
        <w:rPr>
          <w:rFonts w:ascii="Arial" w:hAnsi="Arial" w:cs="Arial"/>
          <w:sz w:val="24"/>
          <w:szCs w:val="24"/>
        </w:rPr>
      </w:pPr>
      <w:proofErr w:type="spellStart"/>
      <w:r w:rsidRPr="00BD3CF5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BD3CF5">
        <w:rPr>
          <w:rFonts w:ascii="Arial" w:hAnsi="Arial" w:cs="Arial"/>
          <w:sz w:val="24"/>
          <w:szCs w:val="24"/>
        </w:rPr>
        <w:t xml:space="preserve"> сельсовета</w:t>
      </w:r>
    </w:p>
    <w:p w:rsidR="00A7628E" w:rsidRPr="00BD3CF5" w:rsidRDefault="00A7628E" w:rsidP="00DA29CE">
      <w:pPr>
        <w:pStyle w:val="a6"/>
        <w:rPr>
          <w:rFonts w:ascii="Arial" w:hAnsi="Arial" w:cs="Arial"/>
          <w:sz w:val="24"/>
          <w:szCs w:val="24"/>
        </w:rPr>
      </w:pPr>
      <w:r w:rsidRPr="00BD3CF5">
        <w:rPr>
          <w:rFonts w:ascii="Arial" w:hAnsi="Arial" w:cs="Arial"/>
          <w:sz w:val="24"/>
          <w:szCs w:val="24"/>
        </w:rPr>
        <w:t>Курского района                                                                      К.Н.</w:t>
      </w:r>
      <w:proofErr w:type="gramStart"/>
      <w:r w:rsidRPr="00BD3CF5">
        <w:rPr>
          <w:rFonts w:ascii="Arial" w:hAnsi="Arial" w:cs="Arial"/>
          <w:sz w:val="24"/>
          <w:szCs w:val="24"/>
        </w:rPr>
        <w:t>Вялых</w:t>
      </w:r>
      <w:proofErr w:type="gramEnd"/>
    </w:p>
    <w:p w:rsidR="00A7628E" w:rsidRPr="00BD3CF5" w:rsidRDefault="00A7628E" w:rsidP="00DA29CE">
      <w:pPr>
        <w:pStyle w:val="a6"/>
        <w:rPr>
          <w:rFonts w:ascii="Arial" w:hAnsi="Arial" w:cs="Arial"/>
          <w:sz w:val="24"/>
          <w:szCs w:val="24"/>
        </w:rPr>
      </w:pPr>
    </w:p>
    <w:p w:rsidR="00A7628E" w:rsidRPr="00BD3CF5" w:rsidRDefault="00A7628E" w:rsidP="00DA29CE">
      <w:pPr>
        <w:pStyle w:val="a6"/>
        <w:rPr>
          <w:rFonts w:ascii="Arial" w:hAnsi="Arial" w:cs="Arial"/>
          <w:sz w:val="24"/>
          <w:szCs w:val="24"/>
        </w:rPr>
      </w:pPr>
      <w:r w:rsidRPr="00BD3CF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D3CF5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BD3CF5">
        <w:rPr>
          <w:rFonts w:ascii="Arial" w:hAnsi="Arial" w:cs="Arial"/>
          <w:sz w:val="24"/>
          <w:szCs w:val="24"/>
        </w:rPr>
        <w:t xml:space="preserve"> сельсовета                                          Н.С.Тарасов</w:t>
      </w:r>
    </w:p>
    <w:p w:rsidR="00A7628E" w:rsidRPr="00BD3CF5" w:rsidRDefault="00A7628E" w:rsidP="00DA29CE">
      <w:pPr>
        <w:pStyle w:val="a6"/>
        <w:rPr>
          <w:rFonts w:ascii="Arial" w:hAnsi="Arial" w:cs="Arial"/>
          <w:sz w:val="24"/>
          <w:szCs w:val="24"/>
        </w:rPr>
      </w:pPr>
      <w:r w:rsidRPr="00BD3CF5">
        <w:rPr>
          <w:rFonts w:ascii="Arial" w:hAnsi="Arial" w:cs="Arial"/>
          <w:sz w:val="24"/>
          <w:szCs w:val="24"/>
        </w:rPr>
        <w:t>Курского района</w:t>
      </w:r>
    </w:p>
    <w:p w:rsidR="00DA29CE" w:rsidRDefault="00DA29CE" w:rsidP="00DA2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BD3CF5" w:rsidRDefault="00BD3CF5" w:rsidP="00DA2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BD3CF5" w:rsidRDefault="00BD3CF5" w:rsidP="00DA2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BD3CF5" w:rsidRDefault="00BD3CF5" w:rsidP="00DA2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BD3CF5" w:rsidRPr="00BD3CF5" w:rsidRDefault="00BD3CF5" w:rsidP="00DA2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A7628E" w:rsidRPr="00BD3CF5" w:rsidRDefault="00A7628E" w:rsidP="00DA29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lastRenderedPageBreak/>
        <w:t>Приложение № 1 </w:t>
      </w:r>
    </w:p>
    <w:p w:rsidR="00A7628E" w:rsidRPr="00BD3CF5" w:rsidRDefault="00A7628E" w:rsidP="00DA29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К Решению Собрания депутатов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</w:t>
      </w:r>
    </w:p>
    <w:p w:rsidR="00A7628E" w:rsidRPr="00BD3CF5" w:rsidRDefault="00A7628E" w:rsidP="00DA29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Курского района Курской области</w:t>
      </w:r>
    </w:p>
    <w:p w:rsidR="00A7628E" w:rsidRPr="00BD3CF5" w:rsidRDefault="00DA29CE" w:rsidP="00DA29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О</w:t>
      </w:r>
      <w:r w:rsidR="00A7628E" w:rsidRPr="00BD3CF5">
        <w:rPr>
          <w:rFonts w:ascii="Arial" w:eastAsia="Times New Roman" w:hAnsi="Arial" w:cs="Arial"/>
          <w:color w:val="555555"/>
          <w:sz w:val="24"/>
          <w:szCs w:val="24"/>
        </w:rPr>
        <w:t>т</w:t>
      </w: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21.08.2018 г.</w:t>
      </w:r>
      <w:r w:rsidR="00A7628E"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№</w:t>
      </w:r>
      <w:r w:rsidRPr="00BD3CF5">
        <w:rPr>
          <w:rFonts w:ascii="Arial" w:eastAsia="Times New Roman" w:hAnsi="Arial" w:cs="Arial"/>
          <w:color w:val="555555"/>
          <w:sz w:val="24"/>
          <w:szCs w:val="24"/>
        </w:rPr>
        <w:t>61-6-23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555555"/>
          <w:sz w:val="28"/>
          <w:szCs w:val="28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BD3CF5">
        <w:rPr>
          <w:rFonts w:ascii="Arial" w:eastAsia="Times New Roman" w:hAnsi="Arial" w:cs="Arial"/>
          <w:b/>
          <w:color w:val="555555"/>
          <w:sz w:val="28"/>
          <w:szCs w:val="28"/>
        </w:rPr>
        <w:t xml:space="preserve">Положение 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555555"/>
          <w:sz w:val="28"/>
          <w:szCs w:val="28"/>
        </w:rPr>
      </w:pPr>
      <w:r w:rsidRPr="00BD3CF5">
        <w:rPr>
          <w:rFonts w:ascii="Arial" w:eastAsia="Times New Roman" w:hAnsi="Arial" w:cs="Arial"/>
          <w:b/>
          <w:color w:val="555555"/>
          <w:sz w:val="28"/>
          <w:szCs w:val="28"/>
        </w:rPr>
        <w:t>об инвестиционной деятельности на территории муниципального образования "</w:t>
      </w:r>
      <w:proofErr w:type="spellStart"/>
      <w:r w:rsidRPr="00BD3CF5">
        <w:rPr>
          <w:rFonts w:ascii="Arial" w:eastAsia="Times New Roman" w:hAnsi="Arial" w:cs="Arial"/>
          <w:b/>
          <w:color w:val="555555"/>
          <w:sz w:val="28"/>
          <w:szCs w:val="28"/>
        </w:rPr>
        <w:t>Ворошневский</w:t>
      </w:r>
      <w:proofErr w:type="spellEnd"/>
      <w:r w:rsidRPr="00BD3CF5">
        <w:rPr>
          <w:rFonts w:ascii="Arial" w:eastAsia="Times New Roman" w:hAnsi="Arial" w:cs="Arial"/>
          <w:b/>
          <w:color w:val="555555"/>
          <w:sz w:val="28"/>
          <w:szCs w:val="28"/>
        </w:rPr>
        <w:t xml:space="preserve"> сельсовет" Курского района Курской области в форме капитальных вложений</w:t>
      </w:r>
    </w:p>
    <w:p w:rsidR="00A7628E" w:rsidRPr="00BD3CF5" w:rsidRDefault="00A7628E" w:rsidP="00A762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Arial" w:eastAsia="Times New Roman" w:hAnsi="Arial" w:cs="Arial"/>
          <w:color w:val="474747"/>
          <w:sz w:val="24"/>
          <w:szCs w:val="24"/>
        </w:rPr>
      </w:pPr>
      <w:r w:rsidRPr="00BD3CF5">
        <w:rPr>
          <w:rFonts w:ascii="Arial" w:eastAsia="Times New Roman" w:hAnsi="Arial" w:cs="Arial"/>
          <w:color w:val="474747"/>
          <w:sz w:val="24"/>
          <w:szCs w:val="24"/>
        </w:rPr>
        <w:t>Глава I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Arial" w:eastAsia="Times New Roman" w:hAnsi="Arial" w:cs="Arial"/>
          <w:color w:val="474747"/>
          <w:sz w:val="24"/>
          <w:szCs w:val="24"/>
        </w:rPr>
      </w:pPr>
      <w:r w:rsidRPr="00BD3CF5">
        <w:rPr>
          <w:rFonts w:ascii="Arial" w:eastAsia="Times New Roman" w:hAnsi="Arial" w:cs="Arial"/>
          <w:color w:val="474747"/>
          <w:sz w:val="24"/>
          <w:szCs w:val="24"/>
        </w:rPr>
        <w:t>Основные положения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Статья 1. Основные понятия</w:t>
      </w:r>
    </w:p>
    <w:p w:rsidR="00A7628E" w:rsidRPr="00BD3CF5" w:rsidRDefault="00A7628E" w:rsidP="00A762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br/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1. Для целей настоящего Положения используются следующие основные понятия: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proofErr w:type="gram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  <w:proofErr w:type="gramEnd"/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эффекта. Инвестиционная деятельность может охватывать как полный научно-технический и производственный цикл создания </w:t>
      </w:r>
      <w:proofErr w:type="gram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продукта</w:t>
      </w:r>
      <w:proofErr w:type="gram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или услуги, так и его элементы (стадии): научные исследования, проектно-конструкторские работы, расширение и реконструкцию действующего производства, организацию нового производства или выпуск нового вида продукции и т.д.;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капитальные вложения - инвестиции в основной капитал (основные средства), в том числе затраты на новое строительство, расширение,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проектно-сметная документация, разработанная в соответствии с законодательством Российской Федерации и утвержденными в установленном </w:t>
      </w:r>
      <w:r w:rsidRPr="00BD3CF5">
        <w:rPr>
          <w:rFonts w:ascii="Arial" w:eastAsia="Times New Roman" w:hAnsi="Arial" w:cs="Arial"/>
          <w:color w:val="555555"/>
          <w:sz w:val="24"/>
          <w:szCs w:val="24"/>
        </w:rPr>
        <w:lastRenderedPageBreak/>
        <w:t>порядке стандартами (нормами и правилами), а также описание практических действий по осуществлению инвестиций (бизнес-план);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начало реализации инвестиционного проекта - календарная дата начала финансирования инвестиционного проекта;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срок окупаемости инвестиционного проекта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недействующие площади - отдельно стоящие пустующие производственные и непроизводственные сооружения, включая не завершенные строительством, или обособленные пустующие помещения, находящиеся внутри действующих цехов, производственных и непроизводственных помещений;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новое оборудование - не бывшее в эксплуатации производственное оборудование со сроком изготовления не более двух лет к дате начала реализации инвестиционного проекта, предусматривающего установку данного оборудования.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2. Понятия и термины нормативных правовых актов о налогах и сборах, о бухгалтерском учете, о таможенном деле, о валютном регулировании и валютном контроле, о рынке ценных бумаг, а также других отраслей законодательства Российской Федерации, используемые в настоящем решении, применяются в том значении, в каком они используются в этих отраслях законодательства.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Статья 2. Объекты инвестиционной деятельности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ab/>
      </w:r>
      <w:proofErr w:type="gramStart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Объекты инвестиционной деятельности - это находящиеся на территории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  в частной, государственной, муниципальной и иных формах собственности различные виды вновь создаваемого и (или) модернизируемого имущества, за изъятиями, устанавливаемыми федеральными законами.</w:t>
      </w:r>
      <w:proofErr w:type="gramEnd"/>
    </w:p>
    <w:p w:rsidR="00A7628E" w:rsidRPr="00BD3CF5" w:rsidRDefault="00A7628E" w:rsidP="00A762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br/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Статья 3. Субъекты инвестиционной деятельности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1. Субъектами инвестиционной деятельности являются инвесторы, заказчики, подрядчики, пользователи объектов капитальных вложений и другие лица, участвующие в реализации инвестиционных проектов.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2. Инвесторы осуществляют капитальные вложения на территории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  с использованием собственных и (или) привлеченных сре</w:t>
      </w:r>
      <w:proofErr w:type="gram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дств в с</w:t>
      </w:r>
      <w:proofErr w:type="gramEnd"/>
      <w:r w:rsidRPr="00BD3CF5">
        <w:rPr>
          <w:rFonts w:ascii="Arial" w:eastAsia="Times New Roman" w:hAnsi="Arial" w:cs="Arial"/>
          <w:color w:val="555555"/>
          <w:sz w:val="24"/>
          <w:szCs w:val="24"/>
        </w:rPr>
        <w:t>оответствии с законодательством Российской Федерации. Инвесторами могут быть физические и юридические лица, создаваемые на основе договора о совместной деятельности и не имеющие статуса юридического лица, объединения юридических лиц.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lastRenderedPageBreak/>
        <w:t xml:space="preserve">В качестве инвесторов могут выступать администрация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области, действующая от имени муниципального образования "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сельсовет"  Курского района Курской области, в пределах предоставленных ей полномочий, а также иностранные субъекты предпринимательской деятельности (далее - иностранные инвесторы).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3. Заказчики - уполномоченные на то инвесторами физические и юридические лица, которые осуществляют реализацию инвестиционных проектов. При этом они не вмешиваются в предпринимательскую и (или) иную деятельность других субъектов инвестиционной деятельности, если иное не предусмотрено договором между ними. Заказчиками могут быть инвесторы.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Заказчик, не являющийся инвестором, наделяется правами владения, пользования и распоряжения капитальными вложениями на период и в пределах полномочий, которые установлены договором и (или) государственным контрактом в соответствии с законодательством Российской Федерации.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4. </w:t>
      </w:r>
      <w:proofErr w:type="gram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Подрядчики - физические и юридические лица, которые выполняют работы по договору подряда и (или) государственному контракту, заключаемым с заказчиками в соответствии с Гражданским кодексом Российской Федерации.</w:t>
      </w:r>
      <w:proofErr w:type="gram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Подрядчики обязаны иметь лицензию на осуществление ими тех видов деятельности, которые подлежат лицензированию в соответствии с федеральным законом.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5. Пользователи объектов капитальных вложений - физические и юридические лица, органы местного самоуправления, иностранные государства, международные объединения и организации, для которых создаются указанные объекты. Пользователями объектов капитальных вложений могут быть инвесторы.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6. Субъект инвестиционной деятельности вправе в соответствии с законодательством Российской Федерации совмещать функции двух и более субъектов, если иное не установлено договором и (или) государственным контрактом, заключаемыми между ними.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Статья 4. Деятельность иностранных инвесторов на территории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1. Отношения, связанные с инвестиционной деятельностью, осуществляемой на территории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 иностранными инвесторами, регулируются международными договорами Российской Федерации, Гражданским кодексом Российской Федерации, федеральными законами и иными нормативными правовыми актами Российской Федерации, а также настоящим решением.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2. Создание и функционирование предприятий с участием иностранного капитала на территории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  регулируется законодательством Российской Федерации.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lastRenderedPageBreak/>
        <w:t>3. Иностранные инвестиции допускаются во все сферы экономической деятельности, за исключением отраслей, производств, видов деятельности и территорий, в которых запрещается или ограничивается деятельность иностранных инвесторов в соответствии с законодательством Российской Федерации.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Arial" w:eastAsia="Times New Roman" w:hAnsi="Arial" w:cs="Arial"/>
          <w:color w:val="474747"/>
          <w:sz w:val="24"/>
          <w:szCs w:val="24"/>
        </w:rPr>
      </w:pPr>
      <w:r w:rsidRPr="00BD3CF5">
        <w:rPr>
          <w:rFonts w:ascii="Arial" w:eastAsia="Times New Roman" w:hAnsi="Arial" w:cs="Arial"/>
          <w:color w:val="474747"/>
          <w:sz w:val="24"/>
          <w:szCs w:val="24"/>
        </w:rPr>
        <w:t>Глава II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Arial" w:eastAsia="Times New Roman" w:hAnsi="Arial" w:cs="Arial"/>
          <w:color w:val="474747"/>
          <w:sz w:val="24"/>
          <w:szCs w:val="24"/>
        </w:rPr>
      </w:pPr>
      <w:r w:rsidRPr="00BD3CF5">
        <w:rPr>
          <w:rFonts w:ascii="Arial" w:eastAsia="Times New Roman" w:hAnsi="Arial" w:cs="Arial"/>
          <w:color w:val="474747"/>
          <w:sz w:val="24"/>
          <w:szCs w:val="24"/>
        </w:rPr>
        <w:t xml:space="preserve">Правовые и экономические основы инвестиционной деятельности, осуществляемой на территории </w:t>
      </w:r>
      <w:proofErr w:type="spellStart"/>
      <w:r w:rsidRPr="00BD3CF5">
        <w:rPr>
          <w:rFonts w:ascii="Arial" w:eastAsia="Times New Roman" w:hAnsi="Arial" w:cs="Arial"/>
          <w:color w:val="474747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474747"/>
          <w:sz w:val="24"/>
          <w:szCs w:val="24"/>
        </w:rPr>
        <w:t xml:space="preserve"> сельсовета Курского района Курской области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Статья 5. Права инвесторов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Инвесторы имеют равные права </w:t>
      </w:r>
      <w:proofErr w:type="gram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на</w:t>
      </w:r>
      <w:proofErr w:type="gramEnd"/>
      <w:r w:rsidRPr="00BD3CF5">
        <w:rPr>
          <w:rFonts w:ascii="Arial" w:eastAsia="Times New Roman" w:hAnsi="Arial" w:cs="Arial"/>
          <w:color w:val="555555"/>
          <w:sz w:val="24"/>
          <w:szCs w:val="24"/>
        </w:rPr>
        <w:t>: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осуществление инвестиционной деятельности, за изъятиями, устанавливаемыми федеральными законами;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самостоятельное определение объемов и направлений капитальных вложений, а также заключение договоров с другими субъектами капитальных вложений в соответствии с Гражданским кодексом Российской Федерации;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владение, пользование и распоряжение объектами капитальных вложений и результатами осуществленных капитальных вложений;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передачу по договору и (или) государственному контракту своих прав на осуществление капитальных вложений и на их результаты физическим и юридическим лицам, а также органам местного самоуправления в соответствии с законодательством Российской Федерации;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осуществление </w:t>
      </w:r>
      <w:proofErr w:type="gram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контроля за</w:t>
      </w:r>
      <w:proofErr w:type="gram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целевым использованием средств, направляемых на капитальные вложения;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объединение собственных и привлеченных средств со средствами других инвесторов в целях совместного осуществления инвестиционной деятельности на основании договора и в соответствии с законодательством Российской Федерации;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осуществление других прав, предусмотренных договором и (или) государственным контрактом в соответствии с законодательством Российской Федерации.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Статья 6. Обязанности субъектов инвестиционной деятельности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Субъекты инвестиционной деятельности обязаны: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осуществлять инвестиционную деятельность в соответствии с международными договорами Российской Федерации, федеральными законами и иными нормативными правовыми актами Российской Федерации, Курской области, настоящим Положением и иными нормативными правовыми органов местного самоуправления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области, а </w:t>
      </w:r>
      <w:r w:rsidRPr="00BD3CF5">
        <w:rPr>
          <w:rFonts w:ascii="Arial" w:eastAsia="Times New Roman" w:hAnsi="Arial" w:cs="Arial"/>
          <w:color w:val="555555"/>
          <w:sz w:val="24"/>
          <w:szCs w:val="24"/>
        </w:rPr>
        <w:lastRenderedPageBreak/>
        <w:t>также с утвержденными в установленном порядке стандартами (нормами и правилами);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исполнять требования, предъявляемые муниципальными органами и их должностными лицами, не противоречащие нормам законодательства Российской Федерации;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использовать средства, направляемые на капитальные вложения, по целевому назначению.</w:t>
      </w:r>
    </w:p>
    <w:p w:rsidR="00A7628E" w:rsidRPr="00BD3CF5" w:rsidRDefault="00A7628E" w:rsidP="00A762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br/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Статья 7. Отношения между субъектами инвестиционной деятельности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1. Отношения между субъектами инвестиционной деятельности осуществляются на основе договора и (или) муниципального контракта, </w:t>
      </w:r>
      <w:proofErr w:type="gram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заключаемых</w:t>
      </w:r>
      <w:proofErr w:type="gram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между ними в соответствии с Гражданским кодексом Российской Федерации.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2. Условия договоров и (или) муниципальных контрактов, заключенных между субъектами инвестиционной деятельности, сохраняют свою силу на весь срок их действия, за исключением случаев, предусмотренных законодательством Российской Федерации.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Статья 8. Источники финансирования инвестиционной деятельности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Инвестиционная деятельность может осуществляться за счет: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собственных финансовых ресурсов и внутрихозяйственных резервов инвесторов (прибыль, амортизационные отчисления, денежные накопления и сбережения граждан и юридических лиц, средства, выплачиваемые органами страхования в виде возмещения потерь от аварий, стихийных бедствий, и другие);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заемных финансовых средств инвесторов (банковские и бюджетные кредиты, облигационные займы и другие средства);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привлеченных финансовых средств инвесторов (средства, получаемые от продажи акций, паевые и иные взносы членов трудовых коллективов, граждан, юридических лиц);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денежных средств, централизуемых в установленном порядке объединениями (союзами) предприятий;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средств, выделяемых из федерального бюджета, областного бюджета и бюджета муниципального образования "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сельсовет" Курского района Курской области, а также соответствующих внебюджетных фондов;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иностранных инвестиций.</w:t>
      </w:r>
    </w:p>
    <w:p w:rsidR="00BD3CF5" w:rsidRDefault="00BD3CF5" w:rsidP="00A7628E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Arial" w:eastAsia="Times New Roman" w:hAnsi="Arial" w:cs="Arial"/>
          <w:color w:val="474747"/>
          <w:sz w:val="24"/>
          <w:szCs w:val="24"/>
        </w:rPr>
      </w:pP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Arial" w:eastAsia="Times New Roman" w:hAnsi="Arial" w:cs="Arial"/>
          <w:color w:val="474747"/>
          <w:sz w:val="24"/>
          <w:szCs w:val="24"/>
        </w:rPr>
      </w:pPr>
      <w:r w:rsidRPr="00BD3CF5">
        <w:rPr>
          <w:rFonts w:ascii="Arial" w:eastAsia="Times New Roman" w:hAnsi="Arial" w:cs="Arial"/>
          <w:color w:val="474747"/>
          <w:sz w:val="24"/>
          <w:szCs w:val="24"/>
        </w:rPr>
        <w:lastRenderedPageBreak/>
        <w:t>Глава III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Arial" w:eastAsia="Times New Roman" w:hAnsi="Arial" w:cs="Arial"/>
          <w:color w:val="474747"/>
          <w:sz w:val="24"/>
          <w:szCs w:val="24"/>
        </w:rPr>
      </w:pPr>
      <w:r w:rsidRPr="00BD3CF5">
        <w:rPr>
          <w:rFonts w:ascii="Arial" w:eastAsia="Times New Roman" w:hAnsi="Arial" w:cs="Arial"/>
          <w:color w:val="474747"/>
          <w:sz w:val="24"/>
          <w:szCs w:val="24"/>
        </w:rPr>
        <w:t>Муниципальное регулирование инвестиционной деятельности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Статья 9. Принципы муниципального регулирования инвестиционной деятельности на территории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</w:t>
      </w:r>
    </w:p>
    <w:p w:rsidR="00A7628E" w:rsidRPr="00BD3CF5" w:rsidRDefault="00A7628E" w:rsidP="00A762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br/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Муниципальное регулирование инвестиционной деятельности на территории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  основывается на принципах: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сбалансированности общественных и частных интересов;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презумпции добросовестности субъектов инвестиционной деятельности;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равноправия субъектов инвестиционной деятельности и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унифицированности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публичных процедур;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открытости и доступности для всех субъектов инвестиционной деятельности необходимой для осуществления инвестиционной деятельности информации, собственником и распорядителем которой является муниципальное образование "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сельсовет" Курского района Курской области;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объективности, экономической целесообразности и рациональности в решениях, принимаемых органами местного самоуправления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взаимной ответственности муниципального образования "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сельсовет" Курского района Курской области  и субъектов инвестиционной деятельности;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долгосрочности приоритетных направлений инвестиционной деятельности в  МО "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сельсовет" Курского района Курской области  в соответствии с программой  социально-экономического развития МО "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сельсовет" Курского района Курской области</w:t>
      </w:r>
      <w:proofErr w:type="gramStart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.</w:t>
      </w:r>
      <w:proofErr w:type="gramEnd"/>
      <w:r w:rsidRPr="00BD3CF5">
        <w:rPr>
          <w:rFonts w:ascii="Arial" w:eastAsia="Times New Roman" w:hAnsi="Arial" w:cs="Arial"/>
          <w:color w:val="555555"/>
          <w:sz w:val="24"/>
          <w:szCs w:val="24"/>
        </w:rPr>
        <w:br/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Статья 10. Формы и методы муниципального регулирования инвестиционной деятельности на территории МО "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сельсовет" Курского района Курской области  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1. Муниципальное регулирование инвестиционной деятельности осуществляется органами местного самоуправления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  на основе и в пределах полномочий, установленных федеральными законами, законами Курской области и нормативными документами  Собрания депутатов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lastRenderedPageBreak/>
        <w:t xml:space="preserve">2. Органы местного самоуправления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  для регулирования инвестиционной деятельности, осуществляемой в форме капитальных вложений, используют формы и методы, предусматривающие: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1) определение приоритетных направлений инвестиционной деятельности в МО "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сельсовет" Курского района Курской области</w:t>
      </w:r>
      <w:proofErr w:type="gramStart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 ;</w:t>
      </w:r>
      <w:proofErr w:type="gramEnd"/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2) создание благоприятного инвестиционного климата на территории МО "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сельсовет" Курского района Курской области  путем: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оптимизации размера применяемых налоговых ставок в рамках прав, предоставленных законодательством Российской Федерации, органами местного самоуправления;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поддержки субъектов инвестиционной деятельности в самом городе по вопросам инвестиционной деятельности;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поддержки ходатайств и обращений субъектов инвестиционной деятельности в таможенные органы Российской Федерации о предоставлении </w:t>
      </w:r>
      <w:proofErr w:type="gram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возможности изменения сроков уплаты налогов</w:t>
      </w:r>
      <w:proofErr w:type="gram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и сборов, подлежащих уплате в связи с перемещением товаров через таможенную границу Российской Федерации;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создания и развития муниципальной информационно-аналитической базы данных о субъектах инвестиционной деятельности;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расширения возможностей использования залогов при осуществлении кредитования;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формирования перечня строек и объектов для муниципальных нужд и их финансирования за счет средств бюджета муниципального образования  "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сельсовет" Курского района Курской области. Порядок формирования указанного перечня определяется администрацией 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вовлечения в инвестиционный процесс объектов, находящихся в муниципальной собственности МО "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сельсовет" Курского района Курской области</w:t>
      </w:r>
      <w:proofErr w:type="gramStart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 ,</w:t>
      </w:r>
      <w:proofErr w:type="gram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в том числе временно приостановленных и "законсервированных" строек, а также объектов, составляющих муниципальную казну;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разработки, утверждения и осуществления межмуниципальных инвестиционных проектов и инвестиционных проектов на объекты муниципальной собственности 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 Курского района Курской области</w:t>
      </w:r>
      <w:proofErr w:type="gramStart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 ,</w:t>
      </w:r>
      <w:proofErr w:type="gram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финансируемые за счет средств бюджета муниципального образования "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сельсовет" Курской области Курского района 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проведения экспертизы инвестиционных проектов в соответствии с законодательством;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осуществления конкурсного отбора наиболее эффективных инвестиционных проектов в порядке, установленном настоящим Положением;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lastRenderedPageBreak/>
        <w:t>размещения в соответствии с настоящим Положением средств бюджета муниципального образования "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сельсовет" Курского района Курской области   для финансирования инвестиционных проектов, осуществляемого в формах: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а) бюджетных кредитов;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б) бюджетных инвестиций;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в) субсидий на возмещение части затрат на уплату процентов по кредитам, привлекаемым в кредитных организациях инвесторами;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г) муниципальных гарантий по инвестиционным проектам за счет средств бюджета МО "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сельсовет" Курского района Курской области   в соответствии с перечнем предоставляемых гарантий, утвержденным решением  Собрания депутатов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 о бюджете МО "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сельсовет" Курского района Курской области   на соответствующий финансовый год;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д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>) льготных условий пользования муниципальным имуществом</w:t>
      </w:r>
      <w:proofErr w:type="gramStart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,</w:t>
      </w:r>
      <w:proofErr w:type="gram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землей и природными ресурсами, находящимися в собственности муниципального образования МО "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сельсовет" Курского района Курской области 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3. Муниципальное регулирование инвестиционной деятельности может осуществляться с использованием иных форм и методов в соответствии с нормативно-правовыми актами  Собрания депутатов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области.</w:t>
      </w:r>
      <w:r w:rsidRPr="00BD3CF5">
        <w:rPr>
          <w:rFonts w:ascii="Arial" w:eastAsia="Times New Roman" w:hAnsi="Arial" w:cs="Arial"/>
          <w:color w:val="555555"/>
          <w:sz w:val="24"/>
          <w:szCs w:val="24"/>
        </w:rPr>
        <w:br/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Статья 11. Порядок предоставления средств бюджета муниципального образования МО "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сельсовет" Курского района Курской области    на возмещение части затрат на уплату процентов по кредитам, полученным инвесторами в российских кредитных организациях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1. Средства бюджета муниципального образования МО "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сельсовет" Курского района Курской области    на возмещение части затрат на уплату процентов по кредитам (далее именуются - субсидия), полученным в российских кредитных организациях с целью реализации инвестиционных проектов, предоставляются инвесторам, проекты которых были определены победителями конкурсов по отбору наиболее эффективных инвестиционных проектов.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Субсидии предоставляются в пределах средств, предусмотренных на эти цели в бюджете муниципального образования МО "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сельсовет" Курского района Курской области   на очередной финансовый год.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2. Субсидия предоставляется в размере двух третьих ставки рефинансирования Центрального банка Российской Федерации, действующей на дату уплаты процентов, при условии своевременной уплаты заемщиком сумм основного долга и начисленных процентов в соответствии с кредитным договором, заключенным с банком, на срок действия кредитного договора, но не более срока окупаемости инвестиционного проекта.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lastRenderedPageBreak/>
        <w:t xml:space="preserve">3. </w:t>
      </w:r>
      <w:proofErr w:type="gramStart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В случае утверждения в решении  Собрания депутатов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 о бюджете на соответствующий финансовый год лимита субсидии в меньшей сумме, чем требуется по расчету, выплата субсидии инвесторам, с которыми были заключены договоры на возмещение из бюджета муниципального образования МО "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сельсовет" Курского района Курской области   части затрат на уплату процентов по кредитам, полученным в российских кредитных</w:t>
      </w:r>
      <w:proofErr w:type="gram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gram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организациях</w:t>
      </w:r>
      <w:proofErr w:type="gram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на реализацию инвестиционных проектов, определенных победителями конкурса, производится в пределах утвержденного лимита пропорционально расчету.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4. При неоднократном нарушении графика погашения кредита и уплаты процентов по нему предоставление субсидии инвестору прекращается. В этом случае вся сумма предоставленной из бюджета субсидии возвращается инвестором в бюджет муниципального образования МО "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сельсовет" Курского района Курской области.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5. Механизм </w:t>
      </w:r>
      <w:proofErr w:type="gram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реализации порядка предоставления средств бюджета муниципального образования</w:t>
      </w:r>
      <w:proofErr w:type="gram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МО "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сельсовет" Курского района Курской области   на возмещение части затрат на уплату процентов по кредитам, полученным в российских кредитных организациях субъектами инвестиционной деятельности, предусмотренного настоящей статьей, определяется администрацией 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Статья 12. Порядок размещения средств бюджета муниципального образования "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сельсовет" Курского района Курской области в форме бюджетных кредитов и бюджетных инвестиций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1. Бюджетные кредиты и бюджетные инвестиции за счет средств бюджета муниципального образования МО "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сельсовет" Курского района Курской области   предоставляются инвесторам в порядке, предусмотренном законодательством Российской Федерации о размещении заказов на поставки товаров, выполнение работ, оказание услуг для муниципальных нужд.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2. Бюджетные кредиты предоставляются на возвратной и возмездной основе с уплатой процентов за пользование средствами бюджета муниципального образования МО "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сельсовет" Курского района Курской области   в размере, установленном решением Собрания депутатов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 бюджете на очередной финансовый год.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Бюджетные кредиты предоставляются инвесторам при условии отсутствия просроченной задолженности по ранее предоставленным бюджетным средствам на возвратной основе и предоставлении высоколиквидного обеспечения обязательств по возврату бюджетного кредита в размере не менее 100 процентов предоставленного кредита.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3. Бюджетные инвестиции предоставляются при условии возникновения права муниципальной собственности на эквивалентную часть уставных (складочных) капиталов и имущества инвестора.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lastRenderedPageBreak/>
        <w:t>Оформление доли  в уставном (складочном) капитале, принадлежащей Курского района Курской области</w:t>
      </w:r>
      <w:proofErr w:type="gramStart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,</w:t>
      </w:r>
      <w:proofErr w:type="gram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осуществляется в порядке и по ценам, которые определяются в соответствии с законодательством Российской Федерации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Статья 13. Порядок предоставления инвесторам государственных гарантий за счет средств бюджета муниципального образования «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сельсовет»  Курского района Курской области 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1. Общий объем гарантий Курского района Курской области</w:t>
      </w:r>
      <w:proofErr w:type="gramStart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,</w:t>
      </w:r>
      <w:proofErr w:type="gram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предусмотренных для предоставления инвесторам, а также перечень предоставляемых юридическим лицам гарантий устанавливаются решением Собрания депутатов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 Курской области о бюджете на очередной финансовый год.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2. Муниципальные гарантии МО «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сельсовет» Курского района Курской области  предоставляются инвесторам, проекты которых были определены победителями конкурсов по отбору наиболее эффективных инвестиционных проектов, при соблюдении следующих условий: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отсутствия у получателя гарантии просроченной задолженности по ранее предоставленным средствам бюджета муниципального образования МО «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сельсовет» Курского района Курской области  на возвратной основе;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отсутствия у получателя гарантии задолженности по налогам и сборам;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предоставления обеспечения исполнения обязательства по муниципальной гарантии в виде залога ценных бумаг или недвижимого имущества в размере не менее 100 процентов запрашиваемой гарантии для юридических лиц, не являющихся муниципальными унитарными предприятиями.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3. Муниципальные гарантии МО «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сельсовет» Курского района Курской области  предоставляются администрацией 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области. Письменная форма муниципальной гарантии является обязательной.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4. Общая сумма предоставленных гарантий включается в состав долга муниципального образования «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сельсовет» Курского района Курской области " как вид долгового обязательства.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5. Срок гарантии определяется сроком исполнения обязательства, по которому предоставлена гарантия.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6. Механизм реализации порядка предоставления муниципальных гарантий МО «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сельсовет» Курского района Курской области  по инвестиционным проектам, определенным победителями конкурсов по отбору наиболее эффективных инвестиционных проектов, определяется администрацией 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Статья 14. Особые условия предоставления инвестиционных налоговых и бюджетных кредитов, бюджетных инвестиций, муниципальных гарантий МО «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сельсовет» Курского района Курской области, субсидирования </w:t>
      </w:r>
      <w:r w:rsidRPr="00BD3CF5">
        <w:rPr>
          <w:rFonts w:ascii="Arial" w:eastAsia="Times New Roman" w:hAnsi="Arial" w:cs="Arial"/>
          <w:color w:val="555555"/>
          <w:sz w:val="24"/>
          <w:szCs w:val="24"/>
        </w:rPr>
        <w:lastRenderedPageBreak/>
        <w:t>процентной ставки по коммерческим кредитам, полученным для реализации инвестиционных проектов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1. Сумма преимуществ, предоставляемых субъектам инвестиционной </w:t>
      </w:r>
      <w:proofErr w:type="gram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деятельности</w:t>
      </w:r>
      <w:proofErr w:type="gram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действующим законодательством, в том числе и настоящим Положением, не может превышать 50 процентов от суммы инвестиций, направляемых на реализацию инвестиционного проекта.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2. Расходы, связанные с приобретением земельных участков (кроме земельных участков, прочно связанных с приобретаемыми зданиями и сооружениями), приобретением и созданием активов нематериального характера, не рассматриваются в качестве инвестиционной деятельности, подлежащей стимулированию в соответствии с настоящим Положением.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3. </w:t>
      </w:r>
      <w:proofErr w:type="gramStart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Предоставление инвесторам инвестиционного налогового кредита, бюджетного кредита и бюджетных инвестиций, муниципальной гарантии города Курчатова, субсидирование процентной ставки по коммерческим кредитам, полученным для реализации инвестиционных проектов, осуществляются в пределах средств, предусматриваемых на эти цели в решении  Собрании депутатов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 о бюджете МО «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сельсовет» Курского района Курской области на очередной финансовый год.</w:t>
      </w:r>
      <w:proofErr w:type="gramEnd"/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4. Инвестиционные налоговые кредиты, бюджетные кредиты, муниципальные гарантии МО «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сельсовет» Курского района Курской области</w:t>
      </w:r>
      <w:proofErr w:type="gramStart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,</w:t>
      </w:r>
      <w:proofErr w:type="gram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субсидирование процентной ставки по коммерческим кредитам, полученным для реализации инвестиционного проекта, и другие виды муниципальной поддержки, предусмотренные законодательством Российской Федерации, предоставляются инвесторам при условии отсутствия у соответствующего субъекта инвестиционной деятельности задолженности по налогам и сборам на день начала отчетного периода, в котором предполагается использование бюджетных средств.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5. Обоснование права на стимулирование инвестиционной деятельности возлагается на субъекты инвестиционной деятельности.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Получение муниципальной поддержки по основаниям, по которым такие преференции ранее уже были предоставлены, не допускается.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Статья 15. Порядок проведения конкурсов по отбору наиболее эффективных инвестиционных проектов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1. Решение о проведении конкурса инвестиционных проектов с целью последующего предоставления мер муниципальной поддержки принимает администрация 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 Курского района Курской области 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2. Конкурсный отбор проектов для предоставления мер муниципальной поддержки инвесторов, предусмотренных настоящим Положением, осуществляется комиссией, созданной постановлением администрации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 из представителей администрации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</w:t>
      </w:r>
      <w:proofErr w:type="gramStart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,</w:t>
      </w:r>
      <w:proofErr w:type="gram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депутатов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области, из </w:t>
      </w:r>
      <w:r w:rsidRPr="00BD3CF5">
        <w:rPr>
          <w:rFonts w:ascii="Arial" w:eastAsia="Times New Roman" w:hAnsi="Arial" w:cs="Arial"/>
          <w:color w:val="555555"/>
          <w:sz w:val="24"/>
          <w:szCs w:val="24"/>
        </w:rPr>
        <w:lastRenderedPageBreak/>
        <w:t xml:space="preserve">представителей налогового и антимонопольного органов, ведущих коммерческих банков (далее - Комиссия) и действующей в соответствии с Положением о комиссии по оценке эффективности инвестиционных проектов, утверждаемым постановлением администрации 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3. Основными задачами и функциями Комиссии являются: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осуществление в установленном порядке конкурсного отбора наиболее эффективных инвестиционных проектов, формирование перечня проектов - победителей конкурса;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выработка предложения </w:t>
      </w:r>
      <w:proofErr w:type="gram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о целесообразности заключения договора с инвестором о предоставлении ему государственной поддержки в соответствующей форме в порядке</w:t>
      </w:r>
      <w:proofErr w:type="gramEnd"/>
      <w:r w:rsidRPr="00BD3CF5">
        <w:rPr>
          <w:rFonts w:ascii="Arial" w:eastAsia="Times New Roman" w:hAnsi="Arial" w:cs="Arial"/>
          <w:color w:val="555555"/>
          <w:sz w:val="24"/>
          <w:szCs w:val="24"/>
        </w:rPr>
        <w:t>, предусмотренном действующим законодательством.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4. Конкурсному отбору подлежат поданные в соответствии с конкурсной документацией конкурсные заявки претендентов. Конкурсная документация разрабатывается организатором конкурса в соответствии с действующим законодательством Российской Федерации, Курской области, нормативно-правовыми актами  Собрания депутатов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 и утверждается председателем Комиссии.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5. Критериями конкурсного отбора инвестиционных проектов для предоставления мер муниципальной поддержки инвесторов в формах бюджетных кредитов и бюджетных инвестиций, муниципальных гарантий, субсидирования процентной ставки по коммерческим кредитам, полученным для реализации инвестиционного проекта, являются: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максимальная бюджетная эффективность;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максимальная коммерческая эффективность;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минимальное значение срока окупаемости;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экономическая значимость проекта для города;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социальная значимость проекта;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инновационный характер проекта.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6. </w:t>
      </w:r>
      <w:proofErr w:type="gramStart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Решение Комиссии о признании инвестиционных проектов победителями конкурса является основанием для издания постановления администрации 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области, в соответствии с которым администрация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 заключает с инвесторами, проекты которых были определены победителями, договоры, отражающие объем, условия предоставления мер муниципальной поддержки и ответственность инвесторов за невыполнение условий получения муниципальной поддержки.</w:t>
      </w:r>
      <w:proofErr w:type="gramEnd"/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lastRenderedPageBreak/>
        <w:t xml:space="preserve">7. Регламент проведения конкурса по отбору инвестиционных проектов и перечень документов, которые должен представить участник конкурса в соответствии с порядком, предусмотренным настоящей статьей, определяются постановлением администрации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</w:t>
      </w:r>
    </w:p>
    <w:p w:rsidR="00BD3CF5" w:rsidRDefault="00BD3CF5" w:rsidP="00A7628E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Arial" w:eastAsia="Times New Roman" w:hAnsi="Arial" w:cs="Arial"/>
          <w:color w:val="474747"/>
          <w:sz w:val="24"/>
          <w:szCs w:val="24"/>
        </w:rPr>
      </w:pPr>
    </w:p>
    <w:p w:rsidR="00BD3CF5" w:rsidRDefault="00BD3CF5" w:rsidP="00A7628E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Arial" w:eastAsia="Times New Roman" w:hAnsi="Arial" w:cs="Arial"/>
          <w:color w:val="474747"/>
          <w:sz w:val="24"/>
          <w:szCs w:val="24"/>
        </w:rPr>
      </w:pP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Arial" w:eastAsia="Times New Roman" w:hAnsi="Arial" w:cs="Arial"/>
          <w:color w:val="474747"/>
          <w:sz w:val="24"/>
          <w:szCs w:val="24"/>
        </w:rPr>
      </w:pPr>
      <w:r w:rsidRPr="00BD3CF5">
        <w:rPr>
          <w:rFonts w:ascii="Arial" w:eastAsia="Times New Roman" w:hAnsi="Arial" w:cs="Arial"/>
          <w:color w:val="474747"/>
          <w:sz w:val="24"/>
          <w:szCs w:val="24"/>
        </w:rPr>
        <w:t>Глава IV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Arial" w:eastAsia="Times New Roman" w:hAnsi="Arial" w:cs="Arial"/>
          <w:color w:val="474747"/>
          <w:sz w:val="24"/>
          <w:szCs w:val="24"/>
        </w:rPr>
      </w:pPr>
      <w:r w:rsidRPr="00BD3CF5">
        <w:rPr>
          <w:rFonts w:ascii="Arial" w:eastAsia="Times New Roman" w:hAnsi="Arial" w:cs="Arial"/>
          <w:color w:val="474747"/>
          <w:sz w:val="24"/>
          <w:szCs w:val="24"/>
        </w:rPr>
        <w:t>Муниципальные гарантии прав субъектов инвестиционной деятельности и защита инвестиций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Статья 16. Муниципальные гарантии прав субъектов инвестиционной деятельности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1. Органы местного самоуправления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 в соответствии с законодательством Российской Федерации и настоящим решением гарантируют всем субъектам инвестиционной деятельности независимо от форм собственности: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обеспечение равных прав при осуществлении инвестиционной деятельности;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гласность в обсуждении инвестиционных проектов;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право обжаловать в суд решения и действия (бездействие) органов местного самоуправления города Курчатова;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защиту капитальных вложений;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равенство на участие в открытых аукционах и конкурсах, проводимых органами местного самоуправления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2. </w:t>
      </w:r>
      <w:proofErr w:type="gramStart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Вновь вступающие в силу нормативные правовые акты органов местного самоуправления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  в части, ухудшающей финансово-экономические условия осуществления инвестиционной деятельности по сравнению с финансово-экономическими условиями осуществления инвестиционной деятельности, действовавшими в соответствии с нормативными актами органов местного самоуправления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  на день начала финансирования инвестиционного проекта, в том числе увеличивающие суммарный объем денежных</w:t>
      </w:r>
      <w:proofErr w:type="gram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средств, подлежащих уплате в бюджет муниципального образования «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Ворошневский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сельсовет» Курского района Курской области  в виде налогов и сборов, устанавливающие новые обязанности, нормы и правила, не применяются в отношении инвесторов в течение срока, на который предоставлена муниципальная поддержка по инвестиционному проекту.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lastRenderedPageBreak/>
        <w:t xml:space="preserve">3. </w:t>
      </w:r>
      <w:proofErr w:type="gramStart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Администрация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  ежегодно при формировании бюджета муниципального образования </w:t>
      </w:r>
      <w:proofErr w:type="spellStart"/>
      <w:r w:rsidRPr="00BD3CF5">
        <w:rPr>
          <w:rFonts w:ascii="Arial" w:eastAsia="Times New Roman" w:hAnsi="Arial" w:cs="Arial"/>
          <w:color w:val="555555"/>
          <w:sz w:val="24"/>
          <w:szCs w:val="24"/>
        </w:rPr>
        <w:t>Ворошневского</w:t>
      </w:r>
      <w:proofErr w:type="spellEnd"/>
      <w:r w:rsidRPr="00BD3CF5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Курского района Курской области  на очередной финансовый год предусматривает средства на оказание мер муниципальной поддержки инвесторов, проекты которых были определены победителями конкурсов по отбору наиболее эффективных инвестиционных проектов, в пределах срока окупаемости проектов, но не более пяти лет.</w:t>
      </w:r>
      <w:proofErr w:type="gramEnd"/>
    </w:p>
    <w:p w:rsidR="00BD3CF5" w:rsidRDefault="00BD3CF5" w:rsidP="00A7628E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Arial" w:eastAsia="Times New Roman" w:hAnsi="Arial" w:cs="Arial"/>
          <w:color w:val="474747"/>
          <w:sz w:val="24"/>
          <w:szCs w:val="24"/>
        </w:rPr>
      </w:pP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Arial" w:eastAsia="Times New Roman" w:hAnsi="Arial" w:cs="Arial"/>
          <w:color w:val="474747"/>
          <w:sz w:val="24"/>
          <w:szCs w:val="24"/>
        </w:rPr>
      </w:pPr>
      <w:r w:rsidRPr="00BD3CF5">
        <w:rPr>
          <w:rFonts w:ascii="Arial" w:eastAsia="Times New Roman" w:hAnsi="Arial" w:cs="Arial"/>
          <w:color w:val="474747"/>
          <w:sz w:val="24"/>
          <w:szCs w:val="24"/>
        </w:rPr>
        <w:t>Глава V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Arial" w:eastAsia="Times New Roman" w:hAnsi="Arial" w:cs="Arial"/>
          <w:color w:val="474747"/>
          <w:sz w:val="24"/>
          <w:szCs w:val="24"/>
        </w:rPr>
      </w:pPr>
      <w:r w:rsidRPr="00BD3CF5">
        <w:rPr>
          <w:rFonts w:ascii="Arial" w:eastAsia="Times New Roman" w:hAnsi="Arial" w:cs="Arial"/>
          <w:color w:val="474747"/>
          <w:sz w:val="24"/>
          <w:szCs w:val="24"/>
        </w:rPr>
        <w:t>Ответственность субъектов инвестиционной деятельности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Статья 17. Ответственность получателя мер муниципальной поддержки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1. Субъекты инвестиционной деятельности обязаны обеспечить учет инвестиционных средств и их использование строго по целевому назначению. В случае использования привлекаемых средств не по целевому назначению предоставление предусмотренных настоящим Положением мер муниципальной поддержки прекращается.</w:t>
      </w:r>
    </w:p>
    <w:p w:rsidR="00A7628E" w:rsidRPr="00BD3CF5" w:rsidRDefault="00A7628E" w:rsidP="00A7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D3CF5">
        <w:rPr>
          <w:rFonts w:ascii="Arial" w:eastAsia="Times New Roman" w:hAnsi="Arial" w:cs="Arial"/>
          <w:color w:val="555555"/>
          <w:sz w:val="24"/>
          <w:szCs w:val="24"/>
        </w:rPr>
        <w:t>2. В случае невыполнения или неполного выполнения требований, предусмотренных настоящим Положением, и (или) условий реализации инвестиционного проекта (в соответствии с бизнес-планом и другими документами) право на получение мер муниципальной поддержки утрачивается.</w:t>
      </w:r>
    </w:p>
    <w:p w:rsidR="00A7628E" w:rsidRPr="00BD3CF5" w:rsidRDefault="00A7628E" w:rsidP="00A762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DE095C" w:rsidRPr="00BD3CF5" w:rsidRDefault="00DE095C">
      <w:pPr>
        <w:rPr>
          <w:rFonts w:ascii="Arial" w:hAnsi="Arial" w:cs="Arial"/>
          <w:sz w:val="24"/>
          <w:szCs w:val="24"/>
        </w:rPr>
      </w:pPr>
    </w:p>
    <w:sectPr w:rsidR="00DE095C" w:rsidRPr="00BD3CF5" w:rsidSect="00BD3CF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28E"/>
    <w:rsid w:val="00943D9F"/>
    <w:rsid w:val="00A7628E"/>
    <w:rsid w:val="00B535E5"/>
    <w:rsid w:val="00BD3CF5"/>
    <w:rsid w:val="00DA29CE"/>
    <w:rsid w:val="00DE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7628E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A7628E"/>
    <w:rPr>
      <w:rFonts w:ascii="Courier New" w:eastAsia="Times New Roman" w:hAnsi="Courier New" w:cs="Times New Roman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A7628E"/>
    <w:rPr>
      <w:color w:val="0000FF"/>
      <w:u w:val="single"/>
    </w:rPr>
  </w:style>
  <w:style w:type="paragraph" w:styleId="a6">
    <w:name w:val="No Spacing"/>
    <w:uiPriority w:val="1"/>
    <w:qFormat/>
    <w:rsid w:val="00DA29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wru.info/dok/2004/08/12/n718550.htm" TargetMode="External"/><Relationship Id="rId4" Type="http://schemas.openxmlformats.org/officeDocument/2006/relationships/hyperlink" Target="http://lawru.info/dok/1999/02/25/n9788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4863</Words>
  <Characters>27720</Characters>
  <Application>Microsoft Office Word</Application>
  <DocSecurity>0</DocSecurity>
  <Lines>231</Lines>
  <Paragraphs>65</Paragraphs>
  <ScaleCrop>false</ScaleCrop>
  <Company/>
  <LinksUpToDate>false</LinksUpToDate>
  <CharactersWithSpaces>32518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2018-08-22T13:32:00Z</cp:lastPrinted>
  <dcterms:created xsi:type="dcterms:W3CDTF">2018-08-22T12:40:00Z</dcterms:created>
  <dcterms:modified xsi:type="dcterms:W3CDTF">2018-08-24T07:04:00Z</dcterms:modified>
</cp:coreProperties>
</file>