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    АДМИНИСТРАЦИЯ  ВОРОШНЕВСКОГО СЕЛЬСОВЕТА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КУРСКОГО РАЙОНА  КУРСКОЙ ОБЛАСТИ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                                  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ПОСТАНОВЛЕНИЕ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от  22 февраля  2019  г. № 28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Об утверждении Положения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об организации и осуществлении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первичного воинского учета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на территории муниципального образования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«Ворошневский сельсовет»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области»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В соответствии с Конституцией Российской Федерации, Федеральными законами 31.05.1996 года № 61-ФЗ «Об обороне», 26.02.1997 года № 31-ФЗ «О мобилизационной подготовке и мобилизации в Российской Федерации», от 28.03.1998 г. № 53-ФЗ «О воинской обязанности и военной службе», от 06 октября 2003 г.  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 муниципального образования «Ворошневский сельсовет» Курского района Курской области, Администрация  Ворошневского сельсовета Курского района Курской области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ПОСТАНОВЛЯЕТ: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1. Утвердить Положение об организации и осуществлении первичного воинского учета на территории муниципального образования «Ворошневский сельсовет» Курского района Курской области  (Приложение № 1).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2. Утвердить должностную инструкцию ведущего специалиста по военно-учетной работе  муниципального образования «Ворошневский сельсовет» Курского района Курской области.  (Приложение № 2)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3. Контроль за исполнением настоящего  постановления возложить на заместителя главы администрации Ворошневского  сельсовета Курского района Курской области   Буданцеву Ларису Владимировну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Глава  Ворошневского сельсовета                                 Н.С. Тарасов                              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      СОГЛАСОВАНО                                                         УТВЕРЖДАЮ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Военный комиссар (ЖДО г.Курск и              Глава Ворошневского сельсовета                                                                                                    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области)              Курского района Курской области                                  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 С.В. Гранкин                                                  Н.С.Тарасов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«____»____________2019 г.                                «_____»____________2019 г.  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ПОЛОЖЕНИЕ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о военно-учетном столе муниципального образования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«Ворошневский сельсовет» Курского района  Курской области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                            I.</w:t>
      </w: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ОБЩИЕ ПОЛОЖЕНИЯ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 1.1.Военно-учетный стол муниципального образования «Ворошневский сельсовет» является структурным подразделением администрации Ворошнеского сельсовета.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 1.2. ВУС в своей деятельности руководствуется Конституцией Российской Федерации, федеральными  законами Российской Федерации от 31мая 1996г. № 61-ФЗ 2Об обороне», от 26 февраля 1997 г. № 31-ФЗ «О мобилизационной подготовке и мобилизации в Российской Федерации, от 28 марта 1998 г. №53-ФЗ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 1.3. Положение  о ВУС утверждается  Главой Ворошневского сельсовета Курского района Курской области.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                            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                              II. ОСНОВНЫЕ ЗАДАЧИ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</w:t>
      </w: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2.1. Основными задачами ВУС   являются: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 документальное оформление сведений воинского учета о гражданах, состоящих на воинском учете;       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 проведение плановой работы по подготовке необходимого количества военно-обученных граждан, пребывающих в запасе, для обеспечения  мероприятий по переводу Вооруженных Сил Российской Федерации, других войск, воинский формирований и органов с мирного на военное время в период мобилизации  и поддержание их укомплектованности на требуемом уровне в военное время.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                                         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                                        III.ФУНКЦИИ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 3.1. Обеспечивать выполнения функций, возложенных на администрацию Ворошневского сельсовета  Курского района Курской области в повседневной деятельности  по первичному воинскому учету, воинскому учету и бронированию, граждан, пребывающих в запасе, из числа работающих в   администрации Ворошневского  сельсовета Курского района Курской области;    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 3.2. 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Ворошневского  сельсовета  Курского района Курской области;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 3.3. Выявлять совместно с органами внутренних дел граждан постоянно или временно проживающих на  территории Ворошневского сельсовета  Курского района  Курской области, обязанных состоять на воинском учете;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 3.4. Вести учет организаций, находящихся на территории Ворошневского сельсовета Курского района Курской области и контролировать ведение в них воинского учета;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 3.5. Сверять не реже одного раза в год  документы первичного воинского учета с документами воинского учета ВК (ЖДО г. Курск и Курского района Курской области) и организаций;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    3.6. По указанию ВК (ЖДО г.Курск и Курского района Курской области) оповещать граждан о вызовах в ВК (ЖДО г.Курск и Курского района Курской области);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     </w:t>
      </w:r>
      <w:r w:rsidRPr="00095207">
        <w:rPr>
          <w:rFonts w:ascii="Tahoma" w:eastAsia="Times New Roman" w:hAnsi="Tahoma" w:cs="Tahoma"/>
          <w:color w:val="000000"/>
          <w:sz w:val="14"/>
          <w:szCs w:val="14"/>
        </w:rPr>
        <w:t>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ВК (ЖДО г.Курск и Курского района Курской области);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lastRenderedPageBreak/>
        <w:t>        3.8. Ежегодно представлять в ВК (ЖДО г.Курск и Курского района Курской области) до 1 ноября списки юношей 15-и 16-летнего возраста, а до 1 октября- списки  юношей, подлежащих первоначальной постановке на воинский учет в следующем году;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  за их исполнением.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                                         IV. ПРАВА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 4.1. Для плановой и целенаправленной работы  ВУС  имеет право: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  собственности;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 запрашивать и получать от структурных подразделений администрации Ворошневского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  ВУС задач;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 создавать информационные базы данных по вопросам, отнесенным к компетенции ВУС;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 выносить на рассмотрение Главе  Ворошневского сельсовета  Курского района  Курской области вопросы о привлечении на договорной основе  специалистов для осуществления отдельных работ;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  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 проводить внутренние совещания по вопросам, отнесенным к компетенции ВУС;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                                      V.РУКОВОДСТВО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     </w:t>
      </w:r>
      <w:r w:rsidRPr="00095207">
        <w:rPr>
          <w:rFonts w:ascii="Tahoma" w:eastAsia="Times New Roman" w:hAnsi="Tahoma" w:cs="Tahoma"/>
          <w:color w:val="000000"/>
          <w:sz w:val="14"/>
          <w:szCs w:val="14"/>
        </w:rPr>
        <w:t>5.1. Возглавляет ВУС ведущий специалист по первичному воинскому учету  Администрации Ворошневского сельсовета Курского района  Курской области. Ведущий специалист по первичному воинскому учету  назначается на должность и освобождается от должности Главой  Ворошневского сельсовета Курского района Курской области.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 5.2. Ведущий специалист по первичному воинскому учету находится в непосредственном подчинении Главы Ворошневского сельсовета Курского района  Курской области.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 5.3.  В случае отсутствия ведущего специалиста по первичному воинскому учету на рабочем месте  по уважительным причинам (отпуск, временная нетрудоспособность, командировка) его замещает специалист по ГО и ЧС  Администрации Ворошневского сельсовета  Курского района Курской области.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 Глава  Ворошневского сельсовета                        Н.С. Тарасов      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32"/>
        <w:gridCol w:w="3732"/>
      </w:tblGrid>
      <w:tr w:rsidR="00095207" w:rsidRPr="00095207" w:rsidTr="00095207">
        <w:trPr>
          <w:tblCellSpacing w:w="0" w:type="dxa"/>
        </w:trPr>
        <w:tc>
          <w:tcPr>
            <w:tcW w:w="3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УТВЕРЖДАЮ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  Глава  Ворошневского  сельсовета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                      Н.С. Тарасов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«___»__________2019 г.</w:t>
            </w:r>
          </w:p>
          <w:p w:rsidR="00095207" w:rsidRPr="00095207" w:rsidRDefault="00095207" w:rsidP="000952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9520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ДОЛЖНОСТНАЯ ИНСТРУКЦИЯ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Ведущего специалиста  по первичному воинскому учету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Ворошневского сельсовета Курского района Курской области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1. ОБЩИЕ ПОЛОЖЕНИЯ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lastRenderedPageBreak/>
        <w:t>          Ведущий специалист по первичному воинскому учету  Ворошневского  сельсовета в работе руководствуется Конституцией Российской Федерации, Уставом муниципального образования «Ворошневский сельсовет» Курского района Курской области, федеральными законами, Указами Президента Российской Федерации и иными нормативно - правовыми актами Российской Федерации, а также законами Курской области  и  иными нормативными правовыми актами области, регламентирующие деятельность органов местного самоуправления, муниципальную службу, Трудовым Кодексом РФ, , постановлениями и распоряжениями Главы Ворошневского сельсовета Курского района Курской области,  федеральными законами Российской Федерации от 31.05. 1996 г. 61-ФЗ «Об обороне», от 28.03.1998 г. № 53-ФЗ «О воинской обязанности и военной службе», от 26.02.1997 г.  № 31-ФЗ « О мобилизационной подготовке и мобилизации в Российской Федерации» и Постановлением   Правительства   Российской Федерации»  от    27.11.2006 г.  № 719 « Об утверждении Положения о воинском учете» и от 17.03.2010 г. № 156  « Об утверждении Правил  бронирования граждан Российской Федерации, пребывающих в запасе Вооруженных сил Российской Федерации»,   Методическими рекомендациями по ведению первичного воинского учета, настоящей должностной инструкцией.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 Основными документами на основании которых осуществляется первичный воинский учет граждан, являются: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для граждан, пребывающих в запасе военный билет( временное удостоверение взамен военного билета);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для граждан, подлежащих призыву на военную службу- удостоверение гражданина, подлежащего призыву на военную службу.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 Назначается на должность и освобождается от должности главой  Ворошневского  сельсовета. На должность назначаются лица, имеющие высшее образование.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2. ФУНКЦИОНАЛЬНЫЕ ОБЯЗАННОСТИ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         Ведущий специалист по первичному воинскому учету обязан: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</w:t>
      </w: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При постановке граждан на воинский учет</w:t>
      </w:r>
      <w:r w:rsidRPr="00095207">
        <w:rPr>
          <w:rFonts w:ascii="Tahoma" w:eastAsia="Times New Roman" w:hAnsi="Tahoma" w:cs="Tahoma"/>
          <w:color w:val="000000"/>
          <w:sz w:val="14"/>
          <w:szCs w:val="14"/>
        </w:rPr>
        <w:t> :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Проверять  подлинность военных документов(временных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Проверять соответствие военных билетов (временных удостоверений, выданных взамен военных билетов) и удостоверений граждан, подлежащих призыву на военную службу с паспортными данными гражданина, наличие фотографии и ее идентичность владельцу, а во временных  удостоверениях, выданных взамен военных билетов и, кроме того, срок действия.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Проверять наличие отметок о снятии граждан с воинского учета по прежнему месту жительства и постановке офицеров запаса  и граждан, подлежащих призыву на военную службу, на воинский учет в  военном комиссариате  по новому месту жительства. В случаях отсутствия отметки о постановке на воинский учет направлять офицеров запаса и граждан, подлежащих призыву на военную службу, в  военный комиссариат по месту жительства.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При обнаружении в военных билетах (временных удостоверениях, выданных взамен военных билетов), удостоверений граждан, подлежащих призыву на военную службу и мобилизационных предписаний не оговоренных исправлений, неточностей и подделок, неполного количества листов сообщает об этом в  военный комиссариат для принятия соответствующих мер.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Заполнять карточки первичного учета офицеров запаса, алфавитные карточки и учетные карточки на прапорщиков, мичманов, старшин, сержантов, солдат и матросов запаса,  карты первичного воинского учета призывников в порядке, определяемом Методическими рекомендациями.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При этом уточняет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В случае невозможности оформления постановки граждан на воинский учет на основании представленных ими документов воинского учета, ведущий  специалист по  ПВУ оповещает граждан о необходимости личной явки в  военный комиссариат.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заполняет  и представляет в  военный комиссариат тетрадь по обмену информацией (именной список) или вносит в список граждан, подлежащих призыву на военную службу с указанием фамилии, имени и отчества, места жительства и работы, занимаемой должности, наименования  органа местного самоуправления , где граждане ранее состояли на воинском учете. Учетные карточки и алфавитные карточки на этих граждан не заполняются.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Представляет военные билеты ( 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карточек (в тетради по обмену информацией), карты первичного воинского учета призывников, удостоверения и список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2-х недельный срок в военный  комиссариат  для оформления постановки на воинский учет.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  выдает владельцу  расписку.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После оформления документов воинского учета в  военном комиссариате, делает отметки о постановке граждан на воинский учет и снятии с воинского учета в карточке регистрации или в домовой книге.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О военнообязанных, прибывших из других районов (городов) или иного муниципального образования с мобилизационными предписаниями, сообщает в  военный комиссариат, где они ранее состояли на воинском учете. Изъятие мобилизационных предписаний производится только по указанию  военного комиссариата , о чем в военных билетах производится соответствующая отметка.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При снятии с воинского учета</w:t>
      </w:r>
      <w:r w:rsidRPr="00095207">
        <w:rPr>
          <w:rFonts w:ascii="Tahoma" w:eastAsia="Times New Roman" w:hAnsi="Tahoma" w:cs="Tahoma"/>
          <w:color w:val="000000"/>
          <w:sz w:val="14"/>
          <w:szCs w:val="14"/>
        </w:rPr>
        <w:t> :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При снятии граждан с воинского учета представляет в  военный комиссариат документы воинского учета для соответствующего оформления указанных документов. Оповещает офицеров запаса и призывников о необходимости личной явки в  военный  комиссариат для снятия с воинского учета . У военнообязанных, убывших за пределы муниципального образования решением военного комиссара  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оповещает  ведущий специалист по ПВУ  о необходимости личной явки в  военный комиссариат.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Составляет и представляет в 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В документе воинского учета умершего гражданина производит соответствующую запись, которую заверяет подписью главы органа местного самоуправления и гербовой печатью, после чего военный билет (временное удостоверение, выданное взамен военного билета) или удостоверение гражданина, подлежащего призыву на военную службу, представляет в военный комиссариат. О невозможности получения в органе записи актов гражданского 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сообщает в  военный комиссариат.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Хранить документы первичного воинского учета граждан, снятых с воинского учета, до очередной сверки с учетными данными  военного комиссариата, после чего уничтожает их в установленном порядке.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Карточки первичного учета офицеров запаса, учетные карточки ,учетные  карты первичного воинского учета призывников размещает в соответствующие разделы учетной картотеки.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lastRenderedPageBreak/>
        <w:t>-  Представляет в  военный комиссариат в 2-недельный срок тетради по обмену информацией (именные  списки), с соответствующими записями.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Ежегодно до 1 февраля представляет в  военный комиссариат отчет о результатах осуществления первичного воинского учета в предшествующем году.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         ведет учет всех предприятий, находящихся на  территории муниципального образования;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сверяет не реже одного раза в год учетные карточки с учетными карточками   военного комиссариата или города (без районного отделения) предприятий, а также с карточками регистрации или домовыми книгами;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оповещать граждан о вызовах в  военный комиссариат;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направляет по запросам  военного комиссариата необходимые для внесения в документы воинского учета сведения о гражданах, встающих на воинский учет, и граждан, состоящих на воинском учете;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ежегодно представляет в  военный  комиссариат района в октябре списки юношей 15-16- летнего возраста, а до сентября- списки юношей, подлежащих первоначальной постановке на воинский учет;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вносит в учетные карточки ГПЗ, карточки  первичного воинского учета призывников  изменения, касающиеся образования, места работы, семейного положения и места жительства граждан состоящих на воинском учете и в 2-х недельный срок сообщать о внесенных изменениях в военный комиссариат;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разъясняет гражданам их обязанности по воинскому учету, установленные Законом РФ « О воинской обязанности и военной службе» и настоящим положением, осуществлять контроль за их выполнением;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докладывает главе сельсовета о состоянии воинского учета и случаях нарушения правил воинского учета гражданами, пребывающими в запасе и подлежащих призыву;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ведет учёт и бронирование граждан, пребывающих в запасе, и граждан, подлежащих призыву на военную службу;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своевременно оформляет и представляет в  военные комиссариаты по месту нахождения организации документов, необходимые для предоставления отсрочки от призыва на военную службу по мобилизации и в военное время гражданам, пребывающим в запасе;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выдает в установленном порядке забронированным гражданам, пребывающим в запасе, документы об отсрочке от призыва по мобилизации  в военное время;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представляет в комиссию по бронированию граждан, пребывающих в запасе, Курской области предложения о персональном бронировании граждан, пребывающих в запасе;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проводит анализ обеспеченности на период мобилизации и в военное время организации трудовыми ресурсами из числа граждан, пребывающих в запасе, и разрабатывает план замены специалистов, призываемых на военную службу по мобилизации и в военное время;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разрабатывает план мероприятий по вручению удостоверений об отсрочке от призыва на военную службу забронированным гражданам, пребывающим в запасе, и составляет списки уполномоченных от структурных подразделений организаций для вручения удостоверений (при необходимости);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представляет отчёт о численности работающих и забронированных граждан, пребывающих в запасе, и докладывает о состоянии работы по бронированию граждан, пребывающих в запасе;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осуществляет  проверки  состояния работы по бронированию граждан, пребывающих в запасе (для органов управления, имеющих подведомственные организации) в организациях;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         представляет в комиссию по бронированию граждан, пребывающих в запасе, Курской области предложения о внесении дополнений в перечни должностей и профессий (при наличии таковых);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         ведет учет  ветеранов боевых действий и  воинских захоронений ветеранов боевых действий.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3. ПРАВА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 По вопросам организации и ведения учета ведущий специалист по ПВУ подчиняется главе Ворошневского сельсовета Курского района Курской области,  военному комиссару  района.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 Ведущий специалист по ПВУ имеет право на: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 и условиями продвижения по службе;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обеспечение организационно-технических условий, необходимых для исполнения им должностных обязанностей;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отдых, обеспечиваемый установлением нормальной продолжительности рабочего  (служебного) времени, предоставлением выходных дней и не рабочих праздничных дней, а также ежегодного оплачиваемого отпуска;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участие по своей инициативе в конкурсе на замещение вакантной должности муниципальной службы;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повышение квалификации в соответствии с муниципальным правовым актом за счет средств Администрации  Ворошневского сельсовета Курского района Курской области;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защиту своих персональных данных;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личное дело, а также на приобщение к личному делу его письменных объяснений;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объединение, включая право создавать профессиональные союзы, для защиты своих прав, социально- экономических и профессиональных интересов;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 пенсионное обеспечение в соответствии с законодательством Российской Федерации;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-        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системы сельсовета.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b/>
          <w:bCs/>
          <w:color w:val="000000"/>
          <w:sz w:val="14"/>
        </w:rPr>
        <w:t> 4. ОТВЕТСТВЕННОСТЬ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       Ведущий специалист по ПВУ  несет дисциплинарную ответственность за не исполнение или не надлежащее исполнение, требований, обязанностей возложенных на него настоящей должностной инструкцией в соответствии с действующим законодательством Российской Федерации.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Ознакомлена:</w:t>
      </w:r>
    </w:p>
    <w:p w:rsidR="00095207" w:rsidRPr="00095207" w:rsidRDefault="00095207" w:rsidP="00095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95207">
        <w:rPr>
          <w:rFonts w:ascii="Tahoma" w:eastAsia="Times New Roman" w:hAnsi="Tahoma" w:cs="Tahoma"/>
          <w:color w:val="000000"/>
          <w:sz w:val="14"/>
          <w:szCs w:val="14"/>
        </w:rPr>
        <w:t>Ведущий специалист по ПВУ:                Букреева В.Н.   </w:t>
      </w:r>
    </w:p>
    <w:p w:rsidR="0093518E" w:rsidRPr="00095207" w:rsidRDefault="0093518E" w:rsidP="00095207"/>
    <w:sectPr w:rsidR="0093518E" w:rsidRPr="00095207" w:rsidSect="0034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84F32"/>
    <w:multiLevelType w:val="multilevel"/>
    <w:tmpl w:val="EA18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32F26"/>
    <w:multiLevelType w:val="multilevel"/>
    <w:tmpl w:val="8C7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C49A7"/>
    <w:multiLevelType w:val="multilevel"/>
    <w:tmpl w:val="BC7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7DB"/>
    <w:rsid w:val="00035005"/>
    <w:rsid w:val="00072844"/>
    <w:rsid w:val="00095207"/>
    <w:rsid w:val="000C6103"/>
    <w:rsid w:val="000D1673"/>
    <w:rsid w:val="001B59E3"/>
    <w:rsid w:val="001B610B"/>
    <w:rsid w:val="00235361"/>
    <w:rsid w:val="00253EDE"/>
    <w:rsid w:val="00293325"/>
    <w:rsid w:val="0032684C"/>
    <w:rsid w:val="00336CC5"/>
    <w:rsid w:val="00343EEB"/>
    <w:rsid w:val="00380B02"/>
    <w:rsid w:val="00476316"/>
    <w:rsid w:val="00481EEF"/>
    <w:rsid w:val="004C5242"/>
    <w:rsid w:val="00501451"/>
    <w:rsid w:val="00502D63"/>
    <w:rsid w:val="005237DD"/>
    <w:rsid w:val="0056574D"/>
    <w:rsid w:val="0057475E"/>
    <w:rsid w:val="005B086F"/>
    <w:rsid w:val="005F6423"/>
    <w:rsid w:val="006352F4"/>
    <w:rsid w:val="006A3EAA"/>
    <w:rsid w:val="007A67BF"/>
    <w:rsid w:val="0082633F"/>
    <w:rsid w:val="008B29B3"/>
    <w:rsid w:val="008D0BF9"/>
    <w:rsid w:val="008E115F"/>
    <w:rsid w:val="008F0921"/>
    <w:rsid w:val="008F0F37"/>
    <w:rsid w:val="008F2B96"/>
    <w:rsid w:val="0093518E"/>
    <w:rsid w:val="009D25FF"/>
    <w:rsid w:val="00AD1605"/>
    <w:rsid w:val="00AF47DB"/>
    <w:rsid w:val="00AF5858"/>
    <w:rsid w:val="00B058D8"/>
    <w:rsid w:val="00B107E0"/>
    <w:rsid w:val="00BB4A7D"/>
    <w:rsid w:val="00BE7C51"/>
    <w:rsid w:val="00C62A7E"/>
    <w:rsid w:val="00C80E1B"/>
    <w:rsid w:val="00D33593"/>
    <w:rsid w:val="00DB089C"/>
    <w:rsid w:val="00E02A22"/>
    <w:rsid w:val="00E20AEC"/>
    <w:rsid w:val="00EC4FE3"/>
    <w:rsid w:val="00F1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B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1B610B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50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02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2019-03-27T12:50:00Z</cp:lastPrinted>
  <dcterms:created xsi:type="dcterms:W3CDTF">2019-03-27T13:30:00Z</dcterms:created>
  <dcterms:modified xsi:type="dcterms:W3CDTF">2024-06-06T06:13:00Z</dcterms:modified>
</cp:coreProperties>
</file>