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>от 17</w:t>
      </w:r>
      <w:r w:rsidR="00E77D19" w:rsidRPr="00094B79">
        <w:rPr>
          <w:rFonts w:ascii="Arial" w:eastAsia="Times New Roman" w:hAnsi="Arial" w:cs="Arial"/>
          <w:b/>
          <w:sz w:val="32"/>
          <w:szCs w:val="32"/>
        </w:rPr>
        <w:t xml:space="preserve"> марта </w:t>
      </w:r>
      <w:r w:rsidRPr="00094B79">
        <w:rPr>
          <w:rFonts w:ascii="Arial" w:eastAsia="Times New Roman" w:hAnsi="Arial" w:cs="Arial"/>
          <w:b/>
          <w:sz w:val="32"/>
          <w:szCs w:val="32"/>
        </w:rPr>
        <w:t>2016 г.   № 34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</w:t>
      </w:r>
      <w:r w:rsidR="00094B79">
        <w:rPr>
          <w:rFonts w:ascii="Arial" w:eastAsia="Times New Roman" w:hAnsi="Arial" w:cs="Arial"/>
          <w:b/>
          <w:sz w:val="32"/>
          <w:szCs w:val="32"/>
        </w:rPr>
        <w:t xml:space="preserve">                </w:t>
      </w:r>
      <w:r w:rsidRPr="00094B79">
        <w:rPr>
          <w:rFonts w:ascii="Arial" w:eastAsia="Times New Roman" w:hAnsi="Arial" w:cs="Arial"/>
          <w:b/>
          <w:sz w:val="32"/>
          <w:szCs w:val="32"/>
        </w:rPr>
        <w:t xml:space="preserve">Администрации </w:t>
      </w:r>
      <w:proofErr w:type="spellStart"/>
      <w:r w:rsidRPr="00094B79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="00094B79" w:rsidRPr="00094B79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 xml:space="preserve">Курского района Курской области </w:t>
      </w:r>
      <w:r w:rsidR="00094B79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           </w:t>
      </w:r>
      <w:r w:rsidRPr="00094B79">
        <w:rPr>
          <w:rFonts w:ascii="Arial" w:eastAsia="Times New Roman" w:hAnsi="Arial" w:cs="Arial"/>
          <w:b/>
          <w:sz w:val="32"/>
          <w:szCs w:val="32"/>
        </w:rPr>
        <w:t>от 21.10.2014 г.  № 140</w:t>
      </w:r>
    </w:p>
    <w:p w:rsidR="00A201F9" w:rsidRPr="00094B79" w:rsidRDefault="00A201F9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4B79">
        <w:rPr>
          <w:rFonts w:ascii="Arial" w:eastAsia="Times New Roman" w:hAnsi="Arial" w:cs="Arial"/>
          <w:b/>
          <w:sz w:val="32"/>
          <w:szCs w:val="32"/>
        </w:rPr>
        <w:t>«Об утверждении муниципальной программы</w:t>
      </w:r>
      <w:r w:rsidRPr="00094B79">
        <w:rPr>
          <w:rFonts w:ascii="Arial" w:hAnsi="Arial" w:cs="Arial"/>
          <w:b/>
          <w:sz w:val="32"/>
          <w:szCs w:val="32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094B79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94B79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области.</w:t>
      </w:r>
    </w:p>
    <w:p w:rsidR="00A201F9" w:rsidRPr="00094B79" w:rsidRDefault="00A201F9" w:rsidP="00A201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01F9" w:rsidRPr="00094B79" w:rsidRDefault="00A201F9" w:rsidP="00A20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201F9" w:rsidRPr="00094B79" w:rsidRDefault="00A201F9" w:rsidP="00A201F9">
      <w:pPr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ab/>
        <w:t xml:space="preserve">Руководствуясь статьей 179 Бюджетного кодекса Российской Федерации,  Решением Собрания депутатов </w:t>
      </w:r>
      <w:proofErr w:type="spellStart"/>
      <w:r w:rsidRPr="00094B7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18.11.2014 г. № 130-5-44 «Об утверждении Порядка рассмотрения проектов муниципальных программ и предложений о внесении изменений в муниципальные программы» Администрация </w:t>
      </w:r>
      <w:proofErr w:type="spellStart"/>
      <w:r w:rsidRPr="00094B7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A201F9" w:rsidRPr="00094B79" w:rsidRDefault="00A201F9" w:rsidP="00A201F9">
      <w:pPr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A201F9" w:rsidRPr="00094B79" w:rsidRDefault="00A201F9" w:rsidP="00A20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 xml:space="preserve">1.Утвердить прилагаемые изменения, которые вносятся в   муниципальную программу </w:t>
      </w:r>
      <w:r w:rsidRPr="00094B79">
        <w:rPr>
          <w:rFonts w:ascii="Arial" w:hAnsi="Arial" w:cs="Arial"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  <w:proofErr w:type="gramStart"/>
      <w:r w:rsidRPr="00094B79">
        <w:rPr>
          <w:rFonts w:ascii="Arial" w:eastAsia="Times New Roman" w:hAnsi="Arial" w:cs="Arial"/>
          <w:sz w:val="24"/>
          <w:szCs w:val="24"/>
        </w:rPr>
        <w:t xml:space="preserve"> </w:t>
      </w:r>
      <w:r w:rsidRPr="00094B79">
        <w:rPr>
          <w:rFonts w:ascii="Arial" w:hAnsi="Arial" w:cs="Arial"/>
          <w:sz w:val="24"/>
          <w:szCs w:val="24"/>
        </w:rPr>
        <w:t>,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утвержденную Постановлением Администрации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Pr="00094B79">
        <w:rPr>
          <w:rFonts w:ascii="Arial" w:eastAsia="Times New Roman" w:hAnsi="Arial" w:cs="Arial"/>
          <w:sz w:val="24"/>
          <w:szCs w:val="24"/>
        </w:rPr>
        <w:t xml:space="preserve"> 21.10.2014 г.  № 140 </w:t>
      </w:r>
    </w:p>
    <w:p w:rsidR="00A201F9" w:rsidRPr="00094B79" w:rsidRDefault="00A201F9" w:rsidP="00A201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2. Муниципальная программа</w:t>
      </w:r>
      <w:r w:rsidRPr="00094B79">
        <w:rPr>
          <w:rFonts w:ascii="Arial" w:eastAsia="Times New Roman" w:hAnsi="Arial" w:cs="Arial"/>
          <w:sz w:val="24"/>
          <w:szCs w:val="24"/>
        </w:rPr>
        <w:t xml:space="preserve"> от 21.10.2014 г.  № 140 «Об утверждении муниципальной программы</w:t>
      </w:r>
      <w:r w:rsidRPr="00094B79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 учетом внесенных изменений прилагается.</w:t>
      </w:r>
    </w:p>
    <w:p w:rsidR="00A201F9" w:rsidRPr="00094B79" w:rsidRDefault="00A201F9" w:rsidP="00A201F9">
      <w:pPr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подписания и распространяется на </w:t>
      </w:r>
      <w:proofErr w:type="gramStart"/>
      <w:r w:rsidRPr="00094B79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Pr="00094B79">
        <w:rPr>
          <w:rFonts w:ascii="Arial" w:eastAsia="Times New Roman" w:hAnsi="Arial" w:cs="Arial"/>
          <w:sz w:val="24"/>
          <w:szCs w:val="24"/>
        </w:rPr>
        <w:t xml:space="preserve"> возникшие с  1 января 2016 года.</w:t>
      </w:r>
    </w:p>
    <w:p w:rsidR="00A201F9" w:rsidRPr="00094B79" w:rsidRDefault="00A201F9" w:rsidP="00A201F9">
      <w:pPr>
        <w:jc w:val="both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094B7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eastAsia="Times New Roman" w:hAnsi="Arial" w:cs="Arial"/>
          <w:sz w:val="24"/>
          <w:szCs w:val="24"/>
        </w:rPr>
        <w:t xml:space="preserve"> сельсовета                                </w:t>
      </w:r>
      <w:r w:rsidR="00094B79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Pr="00094B79">
        <w:rPr>
          <w:rFonts w:ascii="Arial" w:eastAsia="Times New Roman" w:hAnsi="Arial" w:cs="Arial"/>
          <w:sz w:val="24"/>
          <w:szCs w:val="24"/>
        </w:rPr>
        <w:t>Н.С.Тарасов</w:t>
      </w:r>
    </w:p>
    <w:p w:rsidR="00D73FF6" w:rsidRPr="00094B79" w:rsidRDefault="00D73FF6" w:rsidP="00A201F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094B79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lastRenderedPageBreak/>
        <w:t>Утверждены</w:t>
      </w:r>
    </w:p>
    <w:p w:rsidR="00D73FF6" w:rsidRPr="00094B79" w:rsidRDefault="00D73FF6" w:rsidP="00094B79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D73FF6" w:rsidRPr="00094B79" w:rsidRDefault="00D73FF6" w:rsidP="00094B79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94B79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73FF6" w:rsidRPr="00094B79" w:rsidRDefault="00D73FF6" w:rsidP="00094B79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73FF6" w:rsidRPr="00094B79" w:rsidRDefault="00D73FF6" w:rsidP="00094B79">
      <w:pPr>
        <w:pStyle w:val="a4"/>
        <w:jc w:val="right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от 17.03.2016 г. № 34</w:t>
      </w:r>
    </w:p>
    <w:p w:rsidR="00D73FF6" w:rsidRPr="00094B79" w:rsidRDefault="00D73FF6" w:rsidP="00094B7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3FF6" w:rsidRPr="00094B79" w:rsidRDefault="00D73FF6" w:rsidP="00094B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4B79">
        <w:rPr>
          <w:rFonts w:ascii="Arial" w:eastAsia="Times New Roman" w:hAnsi="Arial" w:cs="Arial"/>
          <w:b/>
          <w:sz w:val="24"/>
          <w:szCs w:val="24"/>
        </w:rPr>
        <w:t xml:space="preserve">Изменения, которые вносятся в   муниципальную программу </w:t>
      </w:r>
      <w:r w:rsidRPr="00094B79">
        <w:rPr>
          <w:rFonts w:ascii="Arial" w:hAnsi="Arial" w:cs="Arial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proofErr w:type="gramStart"/>
      <w:r w:rsidRPr="00094B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94B79">
        <w:rPr>
          <w:rFonts w:ascii="Arial" w:hAnsi="Arial" w:cs="Arial"/>
          <w:b/>
          <w:sz w:val="24"/>
          <w:szCs w:val="24"/>
        </w:rPr>
        <w:t>,</w:t>
      </w:r>
      <w:proofErr w:type="gramEnd"/>
      <w:r w:rsidRPr="00094B79">
        <w:rPr>
          <w:rFonts w:ascii="Arial" w:hAnsi="Arial" w:cs="Arial"/>
          <w:b/>
          <w:sz w:val="24"/>
          <w:szCs w:val="24"/>
        </w:rPr>
        <w:t xml:space="preserve"> утвержденную Постановлением Администрации 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 от </w:t>
      </w:r>
      <w:r w:rsidRPr="00094B79">
        <w:rPr>
          <w:rFonts w:ascii="Arial" w:eastAsia="Times New Roman" w:hAnsi="Arial" w:cs="Arial"/>
          <w:b/>
          <w:sz w:val="24"/>
          <w:szCs w:val="24"/>
        </w:rPr>
        <w:t xml:space="preserve"> 21.10.2014 г.  № 140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1.В паспорте программы, подпрограммы 1,подпрограммы 2 и далее  по тексту</w:t>
      </w:r>
      <w:proofErr w:type="gramStart"/>
      <w:r w:rsidRPr="00094B79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094B79">
        <w:rPr>
          <w:rFonts w:ascii="Arial" w:eastAsia="Times New Roman" w:hAnsi="Arial" w:cs="Arial"/>
          <w:sz w:val="24"/>
          <w:szCs w:val="24"/>
        </w:rPr>
        <w:t xml:space="preserve"> объемы и источники финансирования изложить в редакции: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Общий объем финансирования составляет 1798270 рублей, в том числе за счет средств местного бюджета -1798270 рублей, в том числе по годам: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2015 год-230000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2016 год- 648270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2017 год-230000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2018 год-230000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2019 год-230000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2020 год-230000 рублей.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Общий объем финансирования  по подпрограмме 2 составляет 1278270  рублей, в том числе за счет средств местного бюджета - 1278270 рублей, в том числе по годам: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2015 год-160000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2016 год- 478270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2017 год-160000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2018 год-160000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2019 год-160000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2020 год-160000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Общий объем финансирования  по подпрограмме 3 составляет 520000  рублей, в том числе за счет средств местного бюджета - 520000 рублей, в том числе по годам: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lastRenderedPageBreak/>
        <w:t>2015 год-70000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2016 год- 170000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2017 год-70000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2018 год-70000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2019 год-70000 рублей;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2020 год-70000 рублей.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2. Перечень основный мероприятий подпрограмм изложить в редакции:</w:t>
      </w:r>
    </w:p>
    <w:p w:rsidR="00D73FF6" w:rsidRPr="00094B79" w:rsidRDefault="00D73FF6" w:rsidP="00D73FF6">
      <w:pPr>
        <w:rPr>
          <w:rFonts w:ascii="Arial" w:hAnsi="Arial" w:cs="Arial"/>
          <w:sz w:val="24"/>
          <w:szCs w:val="24"/>
          <w:lang w:eastAsia="en-US"/>
        </w:rPr>
      </w:pPr>
      <w:r w:rsidRPr="00094B79">
        <w:rPr>
          <w:rFonts w:ascii="Arial" w:eastAsia="Times New Roman" w:hAnsi="Arial" w:cs="Arial"/>
          <w:sz w:val="24"/>
          <w:szCs w:val="24"/>
        </w:rPr>
        <w:t>Основное мероприятие 1 подпрограммы 2 «</w:t>
      </w:r>
      <w:r w:rsidRPr="00094B79">
        <w:rPr>
          <w:rFonts w:ascii="Arial" w:hAnsi="Arial" w:cs="Arial"/>
          <w:sz w:val="24"/>
          <w:szCs w:val="24"/>
          <w:lang w:eastAsia="en-US"/>
        </w:rPr>
        <w:t>Создание благоприятных условий для привлекательности места проживания детей и молодежи»;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Основное мероприятие 1 подпрограммы 3 «</w:t>
      </w:r>
      <w:r w:rsidRPr="00094B79">
        <w:rPr>
          <w:rFonts w:ascii="Arial" w:hAnsi="Arial" w:cs="Arial"/>
          <w:sz w:val="24"/>
          <w:szCs w:val="24"/>
          <w:lang w:eastAsia="en-US"/>
        </w:rPr>
        <w:t xml:space="preserve"> Вовлечение населения в занятия физической культурой и массовым спортом»</w:t>
      </w:r>
    </w:p>
    <w:p w:rsidR="00D73FF6" w:rsidRPr="00094B79" w:rsidRDefault="00D73FF6" w:rsidP="00D73FF6">
      <w:pPr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D73FF6">
      <w:pPr>
        <w:shd w:val="clear" w:color="auto" w:fill="FFFFFF"/>
        <w:autoSpaceDE w:val="0"/>
        <w:spacing w:before="1" w:after="1"/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D73FF6">
      <w:pPr>
        <w:shd w:val="clear" w:color="auto" w:fill="FFFFFF"/>
        <w:autoSpaceDE w:val="0"/>
        <w:spacing w:before="1" w:after="1"/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D73FF6">
      <w:pPr>
        <w:shd w:val="clear" w:color="auto" w:fill="FFFFFF"/>
        <w:autoSpaceDE w:val="0"/>
        <w:spacing w:before="1" w:after="1"/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D73FF6">
      <w:pPr>
        <w:shd w:val="clear" w:color="auto" w:fill="FFFFFF"/>
        <w:autoSpaceDE w:val="0"/>
        <w:spacing w:before="1" w:after="1"/>
        <w:rPr>
          <w:rFonts w:ascii="Arial" w:eastAsia="Times New Roman" w:hAnsi="Arial" w:cs="Arial"/>
          <w:sz w:val="24"/>
          <w:szCs w:val="24"/>
        </w:rPr>
      </w:pPr>
    </w:p>
    <w:p w:rsidR="00D73FF6" w:rsidRPr="00094B79" w:rsidRDefault="00D73FF6" w:rsidP="003A2B64">
      <w:pPr>
        <w:jc w:val="both"/>
        <w:rPr>
          <w:rFonts w:ascii="Arial" w:hAnsi="Arial" w:cs="Arial"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P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94B79" w:rsidRDefault="00094B79" w:rsidP="00D73FF6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3FF6" w:rsidRPr="00094B79" w:rsidRDefault="00D73FF6" w:rsidP="00D73FF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4B79">
        <w:rPr>
          <w:rFonts w:ascii="Arial" w:eastAsia="Times New Roman" w:hAnsi="Arial" w:cs="Arial"/>
          <w:b/>
          <w:sz w:val="28"/>
          <w:szCs w:val="28"/>
        </w:rPr>
        <w:lastRenderedPageBreak/>
        <w:t>ПАСПОРТ</w:t>
      </w:r>
    </w:p>
    <w:p w:rsidR="00D73FF6" w:rsidRPr="00094B79" w:rsidRDefault="00D73FF6" w:rsidP="00D73FF6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094B79">
        <w:rPr>
          <w:rFonts w:ascii="Arial" w:eastAsia="Times New Roman" w:hAnsi="Arial" w:cs="Arial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D73FF6" w:rsidRPr="00094B79" w:rsidRDefault="00D73FF6" w:rsidP="00D73FF6">
      <w:pPr>
        <w:jc w:val="center"/>
        <w:rPr>
          <w:rFonts w:ascii="Arial" w:eastAsia="Times New Roman" w:hAnsi="Arial" w:cs="Arial"/>
          <w:sz w:val="24"/>
          <w:szCs w:val="24"/>
        </w:rPr>
      </w:pPr>
      <w:r w:rsidRPr="00094B79">
        <w:rPr>
          <w:rFonts w:ascii="Arial" w:eastAsia="Times New Roman" w:hAnsi="Arial" w:cs="Arial"/>
          <w:sz w:val="24"/>
          <w:szCs w:val="24"/>
        </w:rPr>
        <w:t>в ред. от 17.03.2016 г.</w:t>
      </w:r>
    </w:p>
    <w:p w:rsidR="00D73FF6" w:rsidRPr="00094B79" w:rsidRDefault="00D73FF6" w:rsidP="00D73FF6">
      <w:pPr>
        <w:rPr>
          <w:rFonts w:ascii="Arial" w:hAnsi="Arial" w:cs="Arial"/>
          <w:sz w:val="24"/>
          <w:szCs w:val="24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5833"/>
      </w:tblGrid>
      <w:tr w:rsidR="00D73FF6" w:rsidRPr="00094B79" w:rsidTr="00EF316A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094B79">
              <w:rPr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D73FF6" w:rsidRPr="00094B79" w:rsidTr="00EF316A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D73FF6" w:rsidRPr="00094B79" w:rsidTr="00EF316A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Участники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D73FF6" w:rsidRPr="00094B79" w:rsidTr="00EF316A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D73FF6" w:rsidRPr="00094B79" w:rsidTr="00EF316A">
        <w:trPr>
          <w:trHeight w:val="3241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D73FF6" w:rsidRPr="00094B79" w:rsidTr="00EF316A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Задачи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Вовлечение молодежи  </w:t>
            </w:r>
            <w:proofErr w:type="spellStart"/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D73FF6" w:rsidRPr="00094B79" w:rsidTr="00EF316A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-увеличение доли молодежи вовлеченной в общественную деятельность</w:t>
            </w:r>
          </w:p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увеличение доли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физической культурой и спортом </w:t>
            </w:r>
          </w:p>
        </w:tc>
      </w:tr>
      <w:tr w:rsidR="00D73FF6" w:rsidRPr="00094B79" w:rsidTr="00EF316A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2015-2020 годы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Этапы реализации не выделяются</w:t>
            </w:r>
          </w:p>
        </w:tc>
      </w:tr>
      <w:tr w:rsidR="00D73FF6" w:rsidRPr="00094B79" w:rsidTr="00EF316A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подпрограммы  в 2015-2020 годах за счет всех источников финансирования составит 1798270  тыс. руб. в том числе за счет средств местного бюджета -</w:t>
            </w: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1798,270 тыс. рублей, в том числе по годам: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2015 год – 230,0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2016 год – 648,270тыс.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2017 год – 230,0тыс.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2018 год –230,0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2019 год – 230,0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2020 год – 230,0 тыс. рублей.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Объем финансирования подпрограммы 2 составит 1278,270 тыс. руб. в том числе за счет средств местного бюджета 1278,270 тыс. руб., в том числе по годам: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2015 год – 160,0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2016 год – 478,270тыс.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2017 год – 160,0тыс.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2018 год –160,0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2019 год – 160,0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2020 год – 160,0 тыс. рублей.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Объем финансирования подпрограммы 3 составит 520,0 тыс. руб. в том числе за счет средств местного бюджета 520,0 тыс. руб., в том числе по годам: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2015 год –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2016 год – 170,0тыс.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2017 год – 70,0тыс.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2018 год –70,0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2019 год –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2020 год – 70,0 тыс. рублей.</w:t>
            </w:r>
          </w:p>
        </w:tc>
      </w:tr>
      <w:tr w:rsidR="00D73FF6" w:rsidRPr="00094B79" w:rsidTr="00EF316A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конечных результатов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К 2020 году планируется:</w:t>
            </w:r>
          </w:p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-увеличение доли молодежи вовлеченной в общественную деятельность  до 20 процентов </w:t>
            </w:r>
          </w:p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увеличение доли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физической культурой и спортом до 52%;</w:t>
            </w:r>
          </w:p>
        </w:tc>
      </w:tr>
    </w:tbl>
    <w:p w:rsidR="00D73FF6" w:rsidRPr="00094B79" w:rsidRDefault="00D73FF6" w:rsidP="00D73FF6">
      <w:pPr>
        <w:rPr>
          <w:rFonts w:ascii="Arial" w:hAnsi="Arial" w:cs="Arial"/>
          <w:b/>
          <w:sz w:val="28"/>
          <w:szCs w:val="28"/>
          <w:u w:val="single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94B79">
        <w:rPr>
          <w:rFonts w:ascii="Arial" w:eastAsiaTheme="minorHAnsi" w:hAnsi="Arial" w:cs="Arial"/>
          <w:b/>
          <w:sz w:val="28"/>
          <w:szCs w:val="28"/>
          <w:lang w:eastAsia="en-US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  муниципальном образовании «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 сегодня молодежь  составляет 500 человек, это 11 % населения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муниципального образования «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 Курской области в целом.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который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продолжается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маргинализация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молодые люди не стремятся активно участвовать в бизнесе и предпринимательстве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слабо развивается культура ответственного гражданского поведения.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развития,  как  Российской Федерации, так и муниципального образования «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Именно поэтому муниципальная  молодежная политика в  муниципальном образовании «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девиантного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поведения.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 политики в сфере муниципальной молодежной политики на территории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 на период до 2020 года сформированы с учетом целей и задач, представленных в  стратегических документах, закрепленных в федеральном и региональном законодательстве.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связи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 чем отдельные этапы ее реализации не выделяются.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Сроки реализации муниципальной программы: 2015 - 2020 годы без деления на этапы.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Приоритетами муниципальной  молодежной политики на территории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 Курской области являются: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- поддержка общественно значимых инициатив, общественно полезной деятельности молодежи;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- гражданское и патриотическое воспитание молодежи;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- профилактика правонарушений среди молодежи;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Целью муниципальной программы является повышение эффективности реализации молодежной политики, создание благоприятных  условий для ее реализации.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Задачи муниципальной программы: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- вовлечение молодежи в общественную деятельность;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Сведения о показателях (индикаторах) муниципальной программы приведены в приложении N 1 к настоящей  муниципальной программе.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Сведения о показателях и индикаторах 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pStyle w:val="a5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-увеличение доли молодежи вовлеченной в общественную деятельность</w:t>
      </w:r>
    </w:p>
    <w:p w:rsidR="00D73FF6" w:rsidRPr="00094B79" w:rsidRDefault="00D73FF6" w:rsidP="00D73FF6">
      <w:pPr>
        <w:pStyle w:val="a5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-  увеличение доли регулярно </w:t>
      </w:r>
      <w:proofErr w:type="gramStart"/>
      <w:r w:rsidRPr="00094B79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физической культурой и спортом 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Обобщенная характеристика основных мероприятий муниципальной программы и подпрограмм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Муниципальная программа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мероприятий вышеперечисленных подпрограмм муниципальной программы, наряду с положительными тенденциями в </w:t>
      </w: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 2 к настоящей  муниципальной программе.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Обобщенная характеристика мер государственного регулирования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Прогноз сводных показателей муниципальных  заданий по этапам реализации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Муниципальные задания в рамках реализации муниципальной программы не доводятся.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Ворошневского</w:t>
      </w:r>
      <w:proofErr w:type="spellEnd"/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сельсовета Курского района  Курской области</w:t>
      </w: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в случае участия в реализации Государственной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реализации 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В реализации муниципальной программы предприятия, организации, государственные внебюджетные фонды не участвуют. 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Обоснование выделения подпрограмм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 рамках муниципальной программы будут реализованы следующие подпрограммы: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Подпрограмма 2 «Повышение эффективности реализации молодежной политики»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Подпрограмма 3 «Реализация муниципальной политики в сфере физической культуры и спорта»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Обоснование объема финансовых ресурсов, необходимых для реализации 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Объем финансового обеспечения реализации  муниципальной программы за 2015 - 2020 годы составит 1798,270 тыс. рублей, в том числе по годам за счет средств местного бюджета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:</w:t>
      </w:r>
      <w:proofErr w:type="gramEnd"/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2015 год – 230,0тыс.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2016 год – 648,270 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2017 год – 230,0 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2018 год – 230,0 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2019 год – 230,0 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2020 год – 230,0 тыс. рублей;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Ресурсное  обеспечение реализации муниципальной  программы за счет средств местного бюджета представлено в приложении N 3 к настоящей муниципальной программе.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программы представлены в приложении N 4 к настоящей муниципальной программе.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>Анализ рисков реализации муниципальной программы и описание мер управления рисками реализации 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Финансовые риски, которые могут привести к снижению объемов финансирования программных мероприятий из средств  местного бюджета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Данные риски будут минимизированы в рамках совершенствования мер правового регулирования, предусмотренных 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на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использование статистических показателей, обеспечивающих объективность оценки хода и результатов реализации  муниципальной программы;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Методика оценки эффективности муниципальной программы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 муниципальной программы проводится на основе: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- оценки степени достижения целей и решения задач  муниципальной программы путем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сопоставления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=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100%, где: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 целей (решения задач);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значение показателя (индикатора)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мунпрограммы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>/подпрограммы в отчетном году;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мунпрограммы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=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100%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- оценки уровня освоения средств местного бюджета и иных источников ресурсного обеспечения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мунпрограммы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путем сопоставления плановых и фактических объемов финансирования основных мероприятий госпрограммы, представленных в приложениях 3, 4 к настоящей  муниципальной программе по каждому источнику ресурсного обеспечения  по формуле: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Уф =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Фф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Фп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100%, где: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Уф - уровень освоения средств  муниципальной программы в отчетном году,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Фф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- объем средств, фактически освоенных на реализацию  муниципальной программы в отчетном году,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Фп</w:t>
      </w:r>
      <w:proofErr w:type="spell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- объем бюджетных назначений по  муниципальной программе на отчетный год.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До начала очередного года реализации  муниципальной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высоким уровнем эффективности;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удовлетворительным уровнем эффективности;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неудовлетворительным уровнем эффективности.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Нижняя граница интервала значений показателя (индикатора) для целей отнесения  муниципальной программы к высокому уровню эффективности не </w:t>
      </w: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может быть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ниже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 муниципальной программы к удовлетворительному уровню эффективности не может быть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ниже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чем значение, соответствующее степени достижения цели на соответствующий год, равной 75 процентов.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не менее 95% мероприятий, запланированных на отчетный год,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выполнены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в полном объеме;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освоено не менее 98% средств, запланированных для реализации  муниципальной программы в отчетном году.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значения 80% и более показателей 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не менее 80% мероприятий, запланированных на отчетный год, </w:t>
      </w:r>
      <w:proofErr w:type="gramStart"/>
      <w:r w:rsidRPr="00094B79">
        <w:rPr>
          <w:rFonts w:ascii="Arial" w:eastAsiaTheme="minorHAnsi" w:hAnsi="Arial" w:cs="Arial"/>
          <w:sz w:val="24"/>
          <w:szCs w:val="24"/>
          <w:lang w:eastAsia="en-US"/>
        </w:rPr>
        <w:t>выполнены</w:t>
      </w:r>
      <w:proofErr w:type="gramEnd"/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в полном объеме;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освоено от 95 до 98% средств, запланированных для реализации  муниципальной программы в отчетном году.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94B79" w:rsidRPr="00094B79" w:rsidRDefault="00094B79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94B79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ПАСПОРТ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94B79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 2 «Повышение эффективности реализации молодежной политики»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2619"/>
        <w:gridCol w:w="6725"/>
      </w:tblGrid>
      <w:tr w:rsidR="00D73FF6" w:rsidRPr="00094B79" w:rsidTr="00EF316A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73FF6" w:rsidRPr="00094B79" w:rsidTr="00EF316A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Цели 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Повышение  эффективности   реализации   молодежной политики в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                         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Организация  мероприятий  по  работе  с  детьми  и молодежью в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    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вовлечение  детей  и  молодежи 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Ворошеневского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общественную деятельность;    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организация отдыха и физического развития детей  в результате   обустройства   детских   игровых    и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спортивных площадок;          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2015-2020 годы в один этап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 в том числе: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Объемы и источники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финансирования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подпрограммы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Объем финансирования  Программы  за  счет  средств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бюджета  города  Курска  на  2015  -   2020   годы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составляет  1278,270 тыс. руб., в том числе:      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2015 г. – 160,0 тыс. рублей;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2016 г. – 478,270 тыс. рублей;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2017 г. – 160,0 тыс. рублей;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2018 г. – 160,0 тыс. рублей;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2019 год-160,0 тыс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2020 год-160,0 тыс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ублей.                  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Степень охвата  детей  и  молодежи 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молодежными мероприятиями.     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              </w:t>
            </w:r>
          </w:p>
        </w:tc>
      </w:tr>
      <w:tr w:rsidR="00D73FF6" w:rsidRPr="00094B79" w:rsidTr="00EF316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реализации подпрограммы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Реализация Программы позволит:         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увеличить степень охвата детей и  молодежи 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молодежными мероприятиями на 5%;           </w:t>
            </w:r>
          </w:p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установить   детские  игровые площадки   и   спортивные снаряды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94B79" w:rsidRDefault="00094B79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094B79">
        <w:rPr>
          <w:rFonts w:ascii="Arial" w:hAnsi="Arial" w:cs="Arial"/>
          <w:b/>
          <w:sz w:val="28"/>
          <w:szCs w:val="28"/>
        </w:rPr>
        <w:lastRenderedPageBreak/>
        <w:t>Характеристика текущего состояния молодежной политики в  муниципальном образовании «</w:t>
      </w:r>
      <w:proofErr w:type="spellStart"/>
      <w:r w:rsidRPr="00094B79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094B79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Важнейшим фактором устойчивого развития муниципального образования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Pr="00094B79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Молодежь в муниципальном образовании составляет 500 человек.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094B79">
        <w:rPr>
          <w:rFonts w:ascii="Arial" w:hAnsi="Arial" w:cs="Arial"/>
          <w:sz w:val="24"/>
          <w:szCs w:val="24"/>
        </w:rPr>
        <w:t>который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Молодежь, находящаяся в настоящее время в возрасте от 14 до 25 лет, к 2020 году станет основным трудовым ресурсом региона, а трудовая деятельность этих людей - источником сре</w:t>
      </w:r>
      <w:proofErr w:type="gramStart"/>
      <w:r w:rsidRPr="00094B79">
        <w:rPr>
          <w:rFonts w:ascii="Arial" w:hAnsi="Arial" w:cs="Arial"/>
          <w:sz w:val="24"/>
          <w:szCs w:val="24"/>
        </w:rPr>
        <w:t>дств дл</w:t>
      </w:r>
      <w:proofErr w:type="gramEnd"/>
      <w:r w:rsidRPr="00094B79">
        <w:rPr>
          <w:rFonts w:ascii="Arial" w:hAnsi="Arial" w:cs="Arial"/>
          <w:sz w:val="24"/>
          <w:szCs w:val="24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- проведение единой молодежной политики в муниципальном образовании;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привлечение молодежи к решению социальных, экономических и </w:t>
      </w:r>
      <w:r w:rsidRPr="00094B79">
        <w:rPr>
          <w:rFonts w:ascii="Arial" w:hAnsi="Arial" w:cs="Arial"/>
          <w:sz w:val="24"/>
          <w:szCs w:val="24"/>
        </w:rPr>
        <w:lastRenderedPageBreak/>
        <w:t>общественных задач на местном уровне;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духовное, патриотическое и интеллектуальное развитие молодежи;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координация деятельности    муниципальных учреждений, занимающихся решением молодежных проблем.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духовное, патриотическое и интеллектуальное развитие молодежи;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- поддержка и реализация научно значимых инициатив в области    социальной защиты молодежи и развития </w:t>
      </w:r>
      <w:proofErr w:type="spellStart"/>
      <w:r w:rsidRPr="00094B79">
        <w:rPr>
          <w:rFonts w:ascii="Arial" w:hAnsi="Arial" w:cs="Arial"/>
          <w:sz w:val="24"/>
          <w:szCs w:val="24"/>
        </w:rPr>
        <w:t>досуговой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сферы;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Сведения о показателях и индикаторах  подпрограммы;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>девиантного</w:t>
      </w:r>
      <w:proofErr w:type="spellEnd"/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поведения.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bCs/>
          <w:sz w:val="24"/>
          <w:szCs w:val="24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   подпрограммы и ведомственных целевых программ подпрограмм муниципальной  программы;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Реализация мероприятий в сфере молодежной политики в том числе: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ходе реализации Программы отдельные мероприятия могут уточняться.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lastRenderedPageBreak/>
        <w:t>Обобщенная характеристика мер  регулирования;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Меры государственного регулирования в рамках  реализации подпрограммы не предусмотрены.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муниципальной  программы (подпрограммы) (при оказании муниципальными учреждениями муниципальных услуг (работ) в рамках муниципальной  программы (подпрограммы);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Муниципальные задания не предусмотрены в рамках подпрограммы.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Муниципальное образование не участвует в реализации государственных программ  направленных на повышение эффективности работы с молодежью.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 (подпрограммы);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Предприятия и организации, государственные внебюджетные фонды в реализации подпрограммы не участвуют.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 (подпрограммы);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Объем предусмотренных бюджетных средств на реализацию подпрограммы на весь период реализации до 2020 года за счет средств местного бюджета составляет 1278,270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ублей., в том числе по годам: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2015 год-160,0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2016 год-478,270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2017 год-160,0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2018 год-160,0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2019 год-160 ,0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2020 год-160,0 тыс</w:t>
      </w:r>
      <w:proofErr w:type="gramStart"/>
      <w:r w:rsidRPr="00094B79">
        <w:rPr>
          <w:rFonts w:ascii="Arial" w:hAnsi="Arial" w:cs="Arial"/>
          <w:sz w:val="24"/>
          <w:szCs w:val="24"/>
        </w:rPr>
        <w:t>.р</w:t>
      </w:r>
      <w:proofErr w:type="gramEnd"/>
      <w:r w:rsidRPr="00094B79">
        <w:rPr>
          <w:rFonts w:ascii="Arial" w:hAnsi="Arial" w:cs="Arial"/>
          <w:sz w:val="24"/>
          <w:szCs w:val="24"/>
        </w:rPr>
        <w:t>ублей.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 w:rsidRPr="00094B79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094B79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 программы </w:t>
      </w:r>
      <w:r w:rsidRPr="00094B79">
        <w:rPr>
          <w:rFonts w:ascii="Arial" w:hAnsi="Arial" w:cs="Arial"/>
          <w:b/>
          <w:sz w:val="24"/>
          <w:szCs w:val="24"/>
        </w:rPr>
        <w:lastRenderedPageBreak/>
        <w:t>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3A2B64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94B79" w:rsidRDefault="00094B79" w:rsidP="00D73F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73FF6" w:rsidRPr="00094B79" w:rsidRDefault="00094B79" w:rsidP="00D73F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П</w:t>
      </w:r>
      <w:r w:rsidR="00D73FF6" w:rsidRPr="00094B79">
        <w:rPr>
          <w:rFonts w:ascii="Arial" w:hAnsi="Arial" w:cs="Arial"/>
          <w:b/>
          <w:color w:val="000000"/>
          <w:sz w:val="28"/>
          <w:szCs w:val="28"/>
        </w:rPr>
        <w:t>АСПОРТ</w:t>
      </w:r>
    </w:p>
    <w:p w:rsidR="00D73FF6" w:rsidRPr="00094B79" w:rsidRDefault="00D73FF6" w:rsidP="00D73F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B79">
        <w:rPr>
          <w:rFonts w:ascii="Arial" w:hAnsi="Arial" w:cs="Arial"/>
          <w:b/>
          <w:color w:val="000000"/>
          <w:sz w:val="28"/>
          <w:szCs w:val="28"/>
        </w:rPr>
        <w:t>Подпрограммы 3 «Реализация муниципальной политики в сфере физической культуры и спорта»</w:t>
      </w:r>
    </w:p>
    <w:p w:rsidR="00D73FF6" w:rsidRPr="00094B79" w:rsidRDefault="00D73FF6" w:rsidP="00D73FF6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5833"/>
      </w:tblGrid>
      <w:tr w:rsidR="00D73FF6" w:rsidRPr="00094B79" w:rsidTr="00EF316A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D73FF6" w:rsidRPr="00094B79" w:rsidTr="00EF316A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094B79">
              <w:rPr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D73FF6" w:rsidRPr="00094B79" w:rsidTr="00EF316A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D73FF6" w:rsidRPr="00094B79" w:rsidTr="00EF316A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Участники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  <w:tr w:rsidR="00D73FF6" w:rsidRPr="00094B79" w:rsidTr="00EF316A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Цели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Укрепление физического здоровья жителей 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D73FF6" w:rsidRPr="00094B79" w:rsidTr="00EF316A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Задачи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Вовлечение жителей поселения в занятия физической культурой и спортом.</w:t>
            </w:r>
          </w:p>
        </w:tc>
      </w:tr>
      <w:tr w:rsidR="00D73FF6" w:rsidRPr="00094B79" w:rsidTr="00EF316A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увеличение доли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физической культурой и спортом 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- увеличение доли участников в региональных соревнованиях </w:t>
            </w:r>
          </w:p>
        </w:tc>
      </w:tr>
      <w:tr w:rsidR="00D73FF6" w:rsidRPr="00094B79" w:rsidTr="00EF316A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2015-2020 годы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Этапы реализации не выделяются</w:t>
            </w:r>
          </w:p>
        </w:tc>
      </w:tr>
      <w:tr w:rsidR="00D73FF6" w:rsidRPr="00094B79" w:rsidTr="00EF316A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объем бюджетных ассигнований </w:t>
            </w:r>
          </w:p>
          <w:p w:rsidR="00D73FF6" w:rsidRPr="00094B79" w:rsidRDefault="00D73FF6" w:rsidP="00EF316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подпрограммы  в 2015-2020 годах за счет всех источников финансирования составит 520 тыс. рублей.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Объем финансирования подпрограммы 4 в 2015-2020 годах за счет средств местного бюджета составит 520,0 тыс. рублей, в том числе по годам: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2015 год – 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2016 год – 170,0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2017 год –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2018 год –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2019 год – 70,0 тыс. рублей;</w:t>
            </w:r>
          </w:p>
          <w:p w:rsidR="00D73FF6" w:rsidRPr="00094B79" w:rsidRDefault="00D73FF6" w:rsidP="00EF316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2020 год – 70,0 тыс. рублей.</w:t>
            </w:r>
          </w:p>
        </w:tc>
      </w:tr>
      <w:tr w:rsidR="00D73FF6" w:rsidRPr="00094B79" w:rsidTr="00EF316A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094B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конечных результатов</w:t>
            </w:r>
          </w:p>
          <w:p w:rsidR="00D73FF6" w:rsidRPr="00094B79" w:rsidRDefault="00D73FF6" w:rsidP="00EF316A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094B79">
              <w:rPr>
                <w:sz w:val="24"/>
                <w:szCs w:val="24"/>
                <w:lang w:eastAsia="en-US"/>
              </w:rPr>
              <w:t>подпрограммы 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К 2020 году планируется:</w:t>
            </w:r>
          </w:p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 увеличение доли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физической культурой и спортом до 52%;</w:t>
            </w:r>
          </w:p>
          <w:p w:rsidR="00D73FF6" w:rsidRPr="00094B79" w:rsidRDefault="00D73FF6" w:rsidP="00EF316A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увеличение доли участников в региональных соревнованиях до 5%.</w:t>
            </w:r>
          </w:p>
        </w:tc>
      </w:tr>
    </w:tbl>
    <w:p w:rsidR="00D73FF6" w:rsidRDefault="00D73FF6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094B79" w:rsidRPr="00094B79" w:rsidRDefault="00094B79" w:rsidP="00D73FF6">
      <w:pPr>
        <w:rPr>
          <w:rFonts w:ascii="Arial" w:hAnsi="Arial" w:cs="Arial"/>
          <w:b/>
          <w:sz w:val="24"/>
          <w:szCs w:val="24"/>
          <w:u w:val="single"/>
        </w:rPr>
      </w:pPr>
    </w:p>
    <w:p w:rsidR="00D73FF6" w:rsidRPr="00094B79" w:rsidRDefault="00D73FF6" w:rsidP="00D73F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D73FF6" w:rsidRPr="00094B79" w:rsidRDefault="00D73FF6" w:rsidP="00D73FF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B7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Характеристика сферы реализации подпрограммы 3, описание основных проблем в указанной сфере и прогноз ее развития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Ежегодно Администрацией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сельсовета, участвующей в соревнованиях по футболу.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Приоритетным направлением социальной политики Администрации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только одна детская площадка.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094B79">
        <w:rPr>
          <w:rFonts w:ascii="Arial" w:hAnsi="Arial" w:cs="Arial"/>
          <w:sz w:val="24"/>
          <w:szCs w:val="24"/>
        </w:rPr>
        <w:t>сожалению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Администрации 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</w:t>
      </w:r>
      <w:proofErr w:type="gramStart"/>
      <w:r w:rsidRPr="00094B7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С целью формирования устойчивой потребности населения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 w:rsidRPr="00094B79">
        <w:rPr>
          <w:color w:val="000000"/>
          <w:sz w:val="24"/>
          <w:szCs w:val="24"/>
        </w:rPr>
        <w:t>Ворошневского</w:t>
      </w:r>
      <w:proofErr w:type="spellEnd"/>
      <w:r w:rsidRPr="00094B79">
        <w:rPr>
          <w:color w:val="000000"/>
          <w:sz w:val="24"/>
          <w:szCs w:val="24"/>
        </w:rPr>
        <w:t xml:space="preserve"> сельсовета Курского района Курской области 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>Основными направлениями  в  сфере  развития физической  культуры и спорта  являются: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>- укрепление материально-технической  базы;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>- участие в районных, областных  и  всероссийских  соревнованиях;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 xml:space="preserve">-содействие  развитию  физической  культуры  и  спорта  на территории </w:t>
      </w:r>
      <w:proofErr w:type="spellStart"/>
      <w:r w:rsidRPr="00094B79">
        <w:rPr>
          <w:color w:val="000000"/>
          <w:sz w:val="24"/>
          <w:szCs w:val="24"/>
        </w:rPr>
        <w:t>Ворошневского</w:t>
      </w:r>
      <w:proofErr w:type="spellEnd"/>
      <w:r w:rsidRPr="00094B79">
        <w:rPr>
          <w:color w:val="000000"/>
          <w:sz w:val="24"/>
          <w:szCs w:val="24"/>
        </w:rPr>
        <w:t xml:space="preserve"> сельсовета Курского района Курской области;</w:t>
      </w:r>
    </w:p>
    <w:p w:rsidR="00D73FF6" w:rsidRPr="00094B79" w:rsidRDefault="00D73FF6" w:rsidP="00D73FF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094B79">
        <w:rPr>
          <w:color w:val="000000"/>
          <w:sz w:val="24"/>
          <w:szCs w:val="24"/>
        </w:rPr>
        <w:t xml:space="preserve">- информирование  граждан  о  деятельности  Администрации  </w:t>
      </w:r>
      <w:proofErr w:type="spellStart"/>
      <w:r w:rsidRPr="00094B79">
        <w:rPr>
          <w:color w:val="000000"/>
          <w:sz w:val="24"/>
          <w:szCs w:val="24"/>
        </w:rPr>
        <w:t>Ворошневского</w:t>
      </w:r>
      <w:proofErr w:type="spellEnd"/>
      <w:r w:rsidRPr="00094B79">
        <w:rPr>
          <w:color w:val="000000"/>
          <w:sz w:val="24"/>
          <w:szCs w:val="24"/>
        </w:rPr>
        <w:t xml:space="preserve"> сельсовета Курского района Курской области   в  области  физической  культуры  и  спорта.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</w:rPr>
      </w:pPr>
      <w:r w:rsidRPr="00094B79">
        <w:rPr>
          <w:rFonts w:ascii="Arial" w:hAnsi="Arial" w:cs="Arial"/>
        </w:rPr>
        <w:lastRenderedPageBreak/>
        <w:t xml:space="preserve">                  Спортивная команда </w:t>
      </w:r>
      <w:proofErr w:type="spellStart"/>
      <w:r w:rsidRPr="00094B79">
        <w:rPr>
          <w:rFonts w:ascii="Arial" w:hAnsi="Arial" w:cs="Arial"/>
        </w:rPr>
        <w:t>Ворошневского</w:t>
      </w:r>
      <w:proofErr w:type="spellEnd"/>
      <w:r w:rsidRPr="00094B79">
        <w:rPr>
          <w:rFonts w:ascii="Arial" w:hAnsi="Arial" w:cs="Arial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 w:rsidRPr="00094B79">
        <w:rPr>
          <w:rFonts w:ascii="Arial" w:hAnsi="Arial" w:cs="Arial"/>
        </w:rPr>
        <w:t>Ворошневского</w:t>
      </w:r>
      <w:proofErr w:type="spellEnd"/>
      <w:r w:rsidRPr="00094B79">
        <w:rPr>
          <w:rFonts w:ascii="Arial" w:hAnsi="Arial" w:cs="Arial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094B79">
        <w:rPr>
          <w:rFonts w:ascii="Arial" w:hAnsi="Arial" w:cs="Arial"/>
          <w:color w:val="000000"/>
        </w:rPr>
        <w:t xml:space="preserve">                 В  сфере физической культуры и спорта в муниципальном образовании «</w:t>
      </w:r>
      <w:proofErr w:type="spellStart"/>
      <w:r w:rsidRPr="00094B79">
        <w:rPr>
          <w:rFonts w:ascii="Arial" w:hAnsi="Arial" w:cs="Arial"/>
          <w:color w:val="000000"/>
        </w:rPr>
        <w:t>Ворошневский</w:t>
      </w:r>
      <w:proofErr w:type="spellEnd"/>
      <w:r w:rsidRPr="00094B79">
        <w:rPr>
          <w:rFonts w:ascii="Arial" w:hAnsi="Arial" w:cs="Arial"/>
          <w:color w:val="000000"/>
        </w:rPr>
        <w:t xml:space="preserve"> сельсовет» Курского района Курской области были  выявлены  такие  проблемы  как: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094B79">
        <w:rPr>
          <w:rFonts w:ascii="Arial" w:hAnsi="Arial" w:cs="Arial"/>
          <w:color w:val="00000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094B79">
        <w:rPr>
          <w:rFonts w:ascii="Arial" w:hAnsi="Arial" w:cs="Arial"/>
          <w:color w:val="000000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094B79">
        <w:rPr>
          <w:rFonts w:ascii="Arial" w:hAnsi="Arial" w:cs="Arial"/>
          <w:color w:val="000000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D73FF6" w:rsidRPr="00094B79" w:rsidRDefault="00D73FF6" w:rsidP="00D73FF6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094B79">
        <w:rPr>
          <w:rFonts w:ascii="Arial" w:hAnsi="Arial" w:cs="Arial"/>
          <w:color w:val="000000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D73FF6" w:rsidRPr="00094B79" w:rsidRDefault="00D73FF6" w:rsidP="003A2B64">
      <w:pPr>
        <w:pStyle w:val="a"/>
        <w:numPr>
          <w:ilvl w:val="0"/>
          <w:numId w:val="0"/>
        </w:numPr>
        <w:tabs>
          <w:tab w:val="left" w:pos="708"/>
        </w:tabs>
        <w:rPr>
          <w:rFonts w:ascii="Arial" w:hAnsi="Arial" w:cs="Arial"/>
        </w:rPr>
      </w:pPr>
    </w:p>
    <w:p w:rsidR="00D73FF6" w:rsidRPr="00094B79" w:rsidRDefault="00D73FF6" w:rsidP="003A2B6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 xml:space="preserve"> </w:t>
      </w:r>
      <w:r w:rsidRPr="00094B79">
        <w:rPr>
          <w:rFonts w:ascii="Arial" w:hAnsi="Arial" w:cs="Arial"/>
          <w:b/>
          <w:bCs/>
          <w:sz w:val="24"/>
          <w:szCs w:val="24"/>
        </w:rPr>
        <w:t xml:space="preserve">Цель (цели), </w:t>
      </w:r>
      <w:r w:rsidRPr="00094B79">
        <w:rPr>
          <w:rFonts w:ascii="Arial" w:hAnsi="Arial" w:cs="Arial"/>
          <w:b/>
          <w:sz w:val="24"/>
          <w:szCs w:val="24"/>
        </w:rPr>
        <w:t xml:space="preserve">задачи, сроки и этапы реализации подпрограммы </w:t>
      </w:r>
    </w:p>
    <w:p w:rsidR="00D73FF6" w:rsidRPr="00094B79" w:rsidRDefault="00D73FF6" w:rsidP="00D73F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Основная цель подпрограммы 3 – </w:t>
      </w:r>
      <w:r w:rsidRPr="00094B79">
        <w:rPr>
          <w:rFonts w:ascii="Arial" w:hAnsi="Arial" w:cs="Arial"/>
          <w:bCs/>
          <w:sz w:val="24"/>
          <w:szCs w:val="24"/>
        </w:rPr>
        <w:t xml:space="preserve">Укрепление физического здоровья жителей  </w:t>
      </w:r>
      <w:proofErr w:type="spellStart"/>
      <w:r w:rsidRPr="00094B79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094B79">
        <w:rPr>
          <w:rFonts w:ascii="Arial" w:hAnsi="Arial" w:cs="Arial"/>
          <w:bCs/>
          <w:sz w:val="24"/>
          <w:szCs w:val="24"/>
        </w:rPr>
        <w:t xml:space="preserve">  сельского совета Курского района Курской области.</w:t>
      </w:r>
    </w:p>
    <w:p w:rsidR="00D73FF6" w:rsidRPr="00094B79" w:rsidRDefault="00D73FF6" w:rsidP="00D73FF6">
      <w:pPr>
        <w:ind w:firstLine="540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Достижение цели связано с решением следующие задачи:</w:t>
      </w:r>
    </w:p>
    <w:p w:rsidR="00D73FF6" w:rsidRPr="00094B79" w:rsidRDefault="00D73FF6" w:rsidP="00D73FF6">
      <w:pPr>
        <w:pStyle w:val="ConsPlusNormal"/>
        <w:widowControl/>
        <w:ind w:left="786" w:firstLine="0"/>
        <w:jc w:val="both"/>
        <w:rPr>
          <w:bCs/>
          <w:sz w:val="24"/>
          <w:szCs w:val="24"/>
        </w:rPr>
      </w:pPr>
      <w:r w:rsidRPr="00094B79">
        <w:rPr>
          <w:bCs/>
          <w:sz w:val="24"/>
          <w:szCs w:val="24"/>
        </w:rPr>
        <w:t>вовлечение жителей поселения в занятие физической культурой и спортом.</w:t>
      </w:r>
    </w:p>
    <w:p w:rsidR="00D73FF6" w:rsidRPr="00094B79" w:rsidRDefault="00D73FF6" w:rsidP="00D73FF6">
      <w:pPr>
        <w:pStyle w:val="ConsPlusNormal"/>
        <w:widowControl/>
        <w:jc w:val="both"/>
        <w:rPr>
          <w:sz w:val="24"/>
          <w:szCs w:val="24"/>
        </w:rPr>
      </w:pPr>
      <w:r w:rsidRPr="00094B79">
        <w:rPr>
          <w:sz w:val="24"/>
          <w:szCs w:val="24"/>
        </w:rPr>
        <w:t>Срок реализации подпрограммы 3: 2015-2020 годы, этапы реализации подпрограммы 3 не выделяются.</w:t>
      </w:r>
    </w:p>
    <w:p w:rsidR="00D73FF6" w:rsidRPr="00094B79" w:rsidRDefault="00D73FF6" w:rsidP="00D73FF6">
      <w:pPr>
        <w:rPr>
          <w:rFonts w:ascii="Arial" w:hAnsi="Arial" w:cs="Arial"/>
          <w:b/>
          <w:sz w:val="24"/>
          <w:szCs w:val="24"/>
        </w:rPr>
      </w:pPr>
    </w:p>
    <w:p w:rsidR="00D73FF6" w:rsidRPr="00094B79" w:rsidRDefault="00D73FF6" w:rsidP="00094B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Обоснование выделения системы основных мероприятий</w:t>
      </w:r>
    </w:p>
    <w:p w:rsidR="00D73FF6" w:rsidRDefault="00D73FF6" w:rsidP="00094B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и краткое описание основных мероприятий подпрограммы</w:t>
      </w:r>
    </w:p>
    <w:p w:rsidR="00094B79" w:rsidRPr="00094B79" w:rsidRDefault="00094B79" w:rsidP="00094B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73FF6" w:rsidRPr="00094B79" w:rsidRDefault="00D73FF6" w:rsidP="00D73FF6">
      <w:pPr>
        <w:suppressAutoHyphens/>
        <w:ind w:firstLine="720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094B79">
        <w:rPr>
          <w:rFonts w:ascii="Arial" w:hAnsi="Arial" w:cs="Arial"/>
          <w:kern w:val="2"/>
          <w:sz w:val="24"/>
          <w:szCs w:val="24"/>
        </w:rPr>
        <w:t>Достижение цели и решение задач подпрограммы  намечается за счет реализации основного мероприятия.</w:t>
      </w:r>
    </w:p>
    <w:p w:rsidR="00D73FF6" w:rsidRPr="00094B79" w:rsidRDefault="00D73FF6" w:rsidP="00D73F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В рамках реализации основного мероприятия планируется </w:t>
      </w:r>
      <w:r w:rsidRPr="00094B79">
        <w:rPr>
          <w:rFonts w:ascii="Arial" w:hAnsi="Arial" w:cs="Arial"/>
          <w:color w:val="000000"/>
          <w:sz w:val="24"/>
          <w:szCs w:val="24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 w:rsidRPr="00094B79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D73FF6" w:rsidRPr="00094B79" w:rsidRDefault="00D73FF6" w:rsidP="00D73F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94B79">
        <w:rPr>
          <w:rFonts w:ascii="Arial" w:hAnsi="Arial" w:cs="Arial"/>
          <w:bCs/>
          <w:sz w:val="24"/>
          <w:szCs w:val="24"/>
        </w:rPr>
        <w:t>Перечень основных мероприятий подпрограммы</w:t>
      </w:r>
      <w:proofErr w:type="gramStart"/>
      <w:r w:rsidRPr="00094B79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094B79">
        <w:rPr>
          <w:rFonts w:ascii="Arial" w:hAnsi="Arial" w:cs="Arial"/>
          <w:bCs/>
          <w:sz w:val="24"/>
          <w:szCs w:val="24"/>
        </w:rPr>
        <w:t xml:space="preserve"> представлен в приложении № 2 к Программе.</w:t>
      </w:r>
    </w:p>
    <w:p w:rsidR="00D73FF6" w:rsidRPr="00094B79" w:rsidRDefault="00D73FF6" w:rsidP="00D73FF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73FF6" w:rsidRPr="00094B79" w:rsidRDefault="00D73FF6" w:rsidP="003A2B64">
      <w:pPr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lastRenderedPageBreak/>
        <w:t xml:space="preserve"> Ресурсное обеспечение подпрограммы </w:t>
      </w:r>
    </w:p>
    <w:p w:rsidR="00D73FF6" w:rsidRPr="00094B79" w:rsidRDefault="00D73FF6" w:rsidP="00D73FF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094B79">
        <w:rPr>
          <w:rFonts w:ascii="Arial" w:hAnsi="Arial" w:cs="Arial"/>
          <w:bCs/>
          <w:sz w:val="24"/>
          <w:szCs w:val="24"/>
        </w:rPr>
        <w:t xml:space="preserve">Предполагаемые объемы финансирования подпрограммы 3 за 2015-2020 годы составит 520,0 тыс. рублей. Объемы финансирования в разрезе источников финансирования по годам реализации представлены в таблице </w:t>
      </w:r>
    </w:p>
    <w:p w:rsidR="00D73FF6" w:rsidRPr="00094B79" w:rsidRDefault="00D73FF6" w:rsidP="00D73FF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94B79">
        <w:rPr>
          <w:rFonts w:ascii="Arial" w:hAnsi="Arial" w:cs="Arial"/>
          <w:bCs/>
          <w:sz w:val="24"/>
          <w:szCs w:val="24"/>
        </w:rPr>
        <w:t>№ 3. 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приложении  № 4 к Программе.</w:t>
      </w:r>
    </w:p>
    <w:p w:rsidR="00D73FF6" w:rsidRPr="00094B79" w:rsidRDefault="00D73FF6" w:rsidP="00D73F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94B79">
        <w:rPr>
          <w:rFonts w:ascii="Arial" w:hAnsi="Arial" w:cs="Arial"/>
          <w:bCs/>
          <w:sz w:val="24"/>
          <w:szCs w:val="24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094B79"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 w:rsidRPr="00094B79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094B79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D73FF6" w:rsidRPr="00094B79" w:rsidRDefault="00D73FF6" w:rsidP="00D73F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D73FF6" w:rsidRPr="00094B79" w:rsidRDefault="00D73FF6" w:rsidP="00D7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77D19" w:rsidRDefault="00D73FF6" w:rsidP="00094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77D19" w:rsidSect="00094B7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94B7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 муниципальной  программе   «Повышение эффективности работы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развитие физической культуры и спорта»  в </w:t>
      </w:r>
      <w:proofErr w:type="gramStart"/>
      <w:r w:rsidRPr="00094B79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4B79">
        <w:rPr>
          <w:rFonts w:ascii="Arial" w:hAnsi="Arial" w:cs="Arial"/>
          <w:sz w:val="24"/>
          <w:szCs w:val="24"/>
        </w:rPr>
        <w:t>образовании</w:t>
      </w:r>
      <w:proofErr w:type="gramEnd"/>
      <w:r w:rsidRPr="00094B79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 Курского района Курской области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ред. от 17.03.2016 г.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Сведения о показателях и индикаторах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  Курского района Курской области и их значениях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19"/>
        <w:gridCol w:w="6613"/>
        <w:gridCol w:w="1710"/>
        <w:gridCol w:w="924"/>
        <w:gridCol w:w="924"/>
        <w:gridCol w:w="924"/>
        <w:gridCol w:w="924"/>
        <w:gridCol w:w="924"/>
        <w:gridCol w:w="924"/>
      </w:tblGrid>
      <w:tr w:rsidR="00BE5087" w:rsidRPr="00094B79" w:rsidTr="00BE508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E5087" w:rsidRPr="00094B79" w:rsidRDefault="00094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BE5087" w:rsidRPr="00094B79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="00BE5087" w:rsidRPr="00094B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E5087" w:rsidRPr="00094B79" w:rsidTr="00BE508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87" w:rsidRPr="00094B79" w:rsidRDefault="00BE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87" w:rsidRPr="00094B79" w:rsidRDefault="00BE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5087" w:rsidRPr="00094B79" w:rsidRDefault="00BE50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</w:tr>
      <w:tr w:rsidR="00BE5087" w:rsidRPr="00094B79" w:rsidTr="00BE5087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BE5087" w:rsidRPr="00094B79" w:rsidTr="00BE508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BE5087" w:rsidRPr="00094B79" w:rsidTr="00BE508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E5087" w:rsidRPr="00094B79" w:rsidTr="00BE5087">
        <w:trPr>
          <w:trHeight w:val="345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BE5087" w:rsidRPr="00094B79" w:rsidTr="00BE5087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E5087" w:rsidRPr="00094B79" w:rsidTr="00BE5087">
        <w:trPr>
          <w:trHeight w:val="643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</w:tr>
      <w:tr w:rsidR="00BE5087" w:rsidRPr="00094B79" w:rsidTr="00BE5087">
        <w:trPr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7" w:rsidRPr="00094B79" w:rsidRDefault="00BE5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 муниципальной  программе "Повышение эффективности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работы с молодежью,  организация отдыха и оздоровления детей,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молодежи, развитие физической культуры и спорта 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ред</w:t>
      </w:r>
      <w:proofErr w:type="gramStart"/>
      <w:r w:rsidRPr="00094B79">
        <w:rPr>
          <w:rFonts w:ascii="Arial" w:hAnsi="Arial" w:cs="Arial"/>
          <w:sz w:val="24"/>
          <w:szCs w:val="24"/>
        </w:rPr>
        <w:t>.о</w:t>
      </w:r>
      <w:proofErr w:type="gramEnd"/>
      <w:r w:rsidRPr="00094B79">
        <w:rPr>
          <w:rFonts w:ascii="Arial" w:hAnsi="Arial" w:cs="Arial"/>
          <w:sz w:val="24"/>
          <w:szCs w:val="24"/>
        </w:rPr>
        <w:t>т 17.03.2016 г.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ПЕРЕЧЕНЬ ОСНОВНЫХ МЕРОПРИЯТИЙ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 xml:space="preserve"> 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 xml:space="preserve"> Муниципальной программы "Повышение эффективности работы с молодежью,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организация отдыха и оздоровления детей, молодежи, развитие физической культуры и спорта 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в муниципальном образовании «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сельсовет» Курского района  Курской области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2609"/>
        <w:gridCol w:w="2439"/>
      </w:tblGrid>
      <w:tr w:rsidR="00094B79" w:rsidRPr="00094B79" w:rsidTr="00094B79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94B79" w:rsidRPr="00094B79" w:rsidTr="00094B79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B79" w:rsidRPr="00094B79" w:rsidRDefault="00094B79" w:rsidP="00094B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94B79" w:rsidRPr="00094B79" w:rsidTr="00094B79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</w:tr>
      <w:tr w:rsidR="00094B79" w:rsidRPr="00094B79" w:rsidTr="00094B79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 Основное мероприятие 1: 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094B79" w:rsidRPr="00094B79" w:rsidTr="00094B79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Мероприятия по созданию условий для поддержки </w:t>
            </w: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B79" w:rsidRPr="00094B79" w:rsidTr="00094B79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B79" w:rsidRPr="00094B79" w:rsidTr="00094B79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B79" w:rsidRPr="00094B79" w:rsidTr="00094B79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B7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94B79" w:rsidRPr="00094B79" w:rsidTr="00094B79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94B79" w:rsidRPr="00094B79" w:rsidTr="00094B79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Основное мероприятие 1:вовлечение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B7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94B79" w:rsidRPr="00094B79" w:rsidTr="00094B79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B7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94B79" w:rsidRPr="00094B79" w:rsidTr="00094B79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B7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  <w:tr w:rsidR="00094B79" w:rsidRPr="00094B79" w:rsidTr="00094B79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Организация участия команды 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в проводимых соревнованиях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 Приобретение </w:t>
            </w: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094B79" w:rsidRPr="00094B79" w:rsidRDefault="00094B79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 в приложении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4B79">
              <w:rPr>
                <w:rFonts w:ascii="Arial" w:hAnsi="Arial" w:cs="Arial"/>
                <w:sz w:val="24"/>
                <w:szCs w:val="24"/>
              </w:rPr>
              <w:t>N 1</w:t>
            </w:r>
          </w:p>
        </w:tc>
      </w:tr>
    </w:tbl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rPr>
          <w:rFonts w:ascii="Arial" w:hAnsi="Arial" w:cs="Arial"/>
          <w:sz w:val="24"/>
          <w:szCs w:val="24"/>
        </w:rPr>
      </w:pPr>
    </w:p>
    <w:p w:rsidR="003A2B64" w:rsidRPr="00094B79" w:rsidRDefault="003A2B64" w:rsidP="00BE5087">
      <w:pPr>
        <w:rPr>
          <w:rFonts w:ascii="Arial" w:hAnsi="Arial" w:cs="Arial"/>
          <w:sz w:val="24"/>
          <w:szCs w:val="24"/>
        </w:rPr>
      </w:pPr>
    </w:p>
    <w:p w:rsidR="00094B79" w:rsidRPr="00094B79" w:rsidRDefault="00094B79" w:rsidP="00BE5087">
      <w:pPr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к муниципальной  программе  к муниципальной программе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"Повышение эффективности работы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Ред. от 17.03.2016 г.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Курского района Курской области"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 xml:space="preserve"> за счет средств местного бюджета (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руб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>).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4"/>
        <w:gridCol w:w="3259"/>
        <w:gridCol w:w="1842"/>
        <w:gridCol w:w="1138"/>
        <w:gridCol w:w="1275"/>
        <w:gridCol w:w="1134"/>
        <w:gridCol w:w="1276"/>
        <w:gridCol w:w="1276"/>
        <w:gridCol w:w="1276"/>
      </w:tblGrid>
      <w:tr w:rsidR="00BE5087" w:rsidRPr="00094B79" w:rsidTr="00094B7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 годам</w:t>
            </w:r>
          </w:p>
        </w:tc>
      </w:tr>
      <w:tr w:rsidR="00BE5087" w:rsidRPr="00094B79" w:rsidTr="00094B7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BE5087" w:rsidRPr="00094B79" w:rsidTr="00094B7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087" w:rsidRPr="00094B79" w:rsidTr="00094B7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"Повышение эффективности работы с </w:t>
            </w: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молодежью, организация отдыха и оздоровления детей, молодежи, развитие физической культуры и спорта» в 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648270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BE5087" w:rsidRPr="00094B79" w:rsidTr="00094B7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648270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BE5087" w:rsidRPr="00094B79" w:rsidTr="00094B7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 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BE5087" w:rsidRPr="00094B79" w:rsidTr="00094B79">
        <w:trPr>
          <w:trHeight w:val="43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BE5087" w:rsidRPr="00094B79" w:rsidTr="00094B79">
        <w:trPr>
          <w:trHeight w:val="26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BE5087" w:rsidRPr="00094B79" w:rsidTr="00094B79">
        <w:trPr>
          <w:trHeight w:val="1650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</w:tbl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E5087" w:rsidRPr="00094B79" w:rsidRDefault="00BE5087" w:rsidP="00BE5087">
      <w:pPr>
        <w:rPr>
          <w:rFonts w:ascii="Arial" w:hAnsi="Arial" w:cs="Arial"/>
          <w:sz w:val="24"/>
          <w:szCs w:val="24"/>
        </w:rPr>
      </w:pPr>
    </w:p>
    <w:p w:rsidR="00BE5087" w:rsidRDefault="00BE5087" w:rsidP="00BE5087">
      <w:pPr>
        <w:rPr>
          <w:rFonts w:ascii="Arial" w:hAnsi="Arial" w:cs="Arial"/>
          <w:sz w:val="24"/>
          <w:szCs w:val="24"/>
        </w:rPr>
      </w:pPr>
    </w:p>
    <w:p w:rsidR="00094B79" w:rsidRDefault="00094B79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 муниципальной программе  "Повышение эффективности работы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094B7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sz w:val="24"/>
          <w:szCs w:val="24"/>
        </w:rPr>
        <w:t xml:space="preserve"> сельсовет» 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Ред. от 17.03.2016 г.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И ВНЕБЮДЖЕТНЫХ ИСТОЧНИКОВ НА РЕАЛИЗАЦИЮ ЦЕЛЕЙ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МУНИЦИПАЛЬНОЙ  ПРОГРАММЫ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"Повышение эффективности работы с молодежью, организация отдыха и оздоровления детей, молодежи,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развитие физической культуры и спорта» в  муниципальном образовании «</w:t>
      </w:r>
      <w:proofErr w:type="spellStart"/>
      <w:r w:rsidRPr="00094B7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094B79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4B79">
        <w:rPr>
          <w:rFonts w:ascii="Arial" w:hAnsi="Arial" w:cs="Arial"/>
          <w:b/>
          <w:sz w:val="24"/>
          <w:szCs w:val="24"/>
        </w:rPr>
        <w:t>Курского района Курской области"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4B79">
        <w:rPr>
          <w:rFonts w:ascii="Arial" w:hAnsi="Arial" w:cs="Arial"/>
          <w:sz w:val="24"/>
          <w:szCs w:val="24"/>
        </w:rPr>
        <w:t>( РУБЛЕЙ)</w:t>
      </w: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5087" w:rsidRPr="00094B79" w:rsidRDefault="00BE5087" w:rsidP="00BE5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2"/>
        <w:gridCol w:w="2625"/>
        <w:gridCol w:w="2162"/>
        <w:gridCol w:w="1017"/>
        <w:gridCol w:w="1701"/>
        <w:gridCol w:w="1417"/>
        <w:gridCol w:w="1427"/>
        <w:gridCol w:w="1276"/>
        <w:gridCol w:w="1134"/>
      </w:tblGrid>
      <w:tr w:rsidR="00BE5087" w:rsidRPr="00094B79" w:rsidTr="00094B7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Оценка расходов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>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2020 г.</w:t>
            </w:r>
          </w:p>
        </w:tc>
      </w:tr>
      <w:tr w:rsidR="00BE5087" w:rsidRPr="00094B79" w:rsidTr="00094B7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E5087" w:rsidRPr="00094B79" w:rsidTr="00094B7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спорта» в  муниципальном образовании «</w:t>
            </w:r>
            <w:proofErr w:type="spellStart"/>
            <w:r w:rsidRPr="00094B7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094B7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648270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BE5087" w:rsidRPr="00094B79" w:rsidTr="00094B79">
        <w:trPr>
          <w:trHeight w:val="67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E5087" w:rsidRPr="00094B79" w:rsidTr="00094B79">
        <w:trPr>
          <w:trHeight w:val="13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648270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BE5087" w:rsidRPr="00094B79" w:rsidTr="00094B7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Повышение эффективности и реализации молодежной политики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</w:tr>
      <w:tr w:rsidR="00BE5087" w:rsidRPr="00094B79" w:rsidTr="00094B79"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E5087" w:rsidRPr="00094B79" w:rsidTr="00094B79">
        <w:trPr>
          <w:trHeight w:val="1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rPr>
          <w:trHeight w:val="63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5087" w:rsidRPr="00094B79" w:rsidTr="00094B79">
        <w:trPr>
          <w:trHeight w:val="1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478270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BE5087" w:rsidRPr="00094B79" w:rsidTr="00094B7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BE5087" w:rsidRPr="00094B79" w:rsidTr="00094B79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  <w:tr w:rsidR="00BE5087" w:rsidRPr="00094B79" w:rsidTr="00094B79">
        <w:trPr>
          <w:trHeight w:val="46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1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094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  <w:tr w:rsidR="00BE5087" w:rsidRPr="00094B79" w:rsidTr="00094B79">
        <w:trPr>
          <w:trHeight w:val="39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094B7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094B79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E5087" w:rsidRPr="00094B79" w:rsidTr="00094B79">
        <w:trPr>
          <w:trHeight w:val="5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BE5087" w:rsidRPr="00094B79" w:rsidTr="00094B79">
        <w:trPr>
          <w:trHeight w:val="44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087" w:rsidRPr="00094B79" w:rsidRDefault="00BE5087" w:rsidP="00E21A1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4B79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170000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7" w:rsidRPr="00094B79" w:rsidRDefault="00BE5087" w:rsidP="00E21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94B79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</w:tbl>
    <w:p w:rsidR="00BE5087" w:rsidRPr="00547E94" w:rsidRDefault="00BE5087" w:rsidP="00094B79">
      <w:pPr>
        <w:rPr>
          <w:rFonts w:ascii="Times New Roman" w:hAnsi="Times New Roman" w:cs="Times New Roman"/>
          <w:sz w:val="24"/>
          <w:szCs w:val="24"/>
        </w:rPr>
      </w:pPr>
    </w:p>
    <w:sectPr w:rsidR="00BE5087" w:rsidRPr="00547E94" w:rsidSect="00BE5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A9F"/>
    <w:rsid w:val="0008214A"/>
    <w:rsid w:val="00094B79"/>
    <w:rsid w:val="0029632F"/>
    <w:rsid w:val="003074FC"/>
    <w:rsid w:val="00366513"/>
    <w:rsid w:val="003A2B64"/>
    <w:rsid w:val="00497AA1"/>
    <w:rsid w:val="005A0F45"/>
    <w:rsid w:val="007D0965"/>
    <w:rsid w:val="00805968"/>
    <w:rsid w:val="00813A9F"/>
    <w:rsid w:val="00853AAB"/>
    <w:rsid w:val="0085609C"/>
    <w:rsid w:val="009F22DB"/>
    <w:rsid w:val="00A201F9"/>
    <w:rsid w:val="00A77020"/>
    <w:rsid w:val="00BE5087"/>
    <w:rsid w:val="00BE6DB4"/>
    <w:rsid w:val="00C77A69"/>
    <w:rsid w:val="00CD07C6"/>
    <w:rsid w:val="00CE5018"/>
    <w:rsid w:val="00D73FF6"/>
    <w:rsid w:val="00DB3E2A"/>
    <w:rsid w:val="00DE3A5E"/>
    <w:rsid w:val="00E77D19"/>
    <w:rsid w:val="00EB2C25"/>
    <w:rsid w:val="00ED168E"/>
    <w:rsid w:val="00FB4BBC"/>
    <w:rsid w:val="00FE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3E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813A9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3A9F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813A9F"/>
    <w:pPr>
      <w:ind w:left="720"/>
      <w:contextualSpacing/>
    </w:pPr>
  </w:style>
  <w:style w:type="paragraph" w:customStyle="1" w:styleId="ConsPlusNormal">
    <w:name w:val="ConsPlusNormal"/>
    <w:uiPriority w:val="99"/>
    <w:rsid w:val="00813A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2"/>
    <w:uiPriority w:val="59"/>
    <w:rsid w:val="00813A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+uqF3ror7IFP0trYO0TZp0WjcX2tjcNI0Pzvp4kUkIY=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ITvldBAqr4RanPDkFn0TlN26SC67UuBe4s47DMSJS9sjy89DyG8pxe9GtqQo3Wjjk4iWKgwC
    N8APfCxe+dLa+Q==
  </SignatureValue>
  <KeyInfo>
    <KeyValue>
      <RSAKeyValue>
        <Modulus>
            YI97fpzt6oIvG5wEdrhjqZiRoSdxTWp/hicr2Bz1zexJ3oQdWzOtPX8jpTnkprcuAR4CAgOF
            KgcGACQCAgOFKg==
          </Modulus>
        <Exponent>BwYSMA==</Exponent>
      </RSAKeyValue>
    </KeyValue>
    <X509Data>
      <X509Certificate>
          MIIJfDCCCSugAwIBAgIKTDwejQAAAAAFgzAIBgYqhQMCAgMwggF8MRgwFgYFKoUDZAESDTEw
          OTQ2MzIwMDI4NTAxGjAYBggqhQMDgQMBARIMMDA0NjMyMTA1NTAyMTIwMAYDVQQJDCnRg9C7
          LiDQk9C+0YDRjNC60L7Qs9C+IDY1INCwLTMg0L7RhNC40YEgNzEeMBwGCSqGSIb3DQEJARYP
          dWNAcmVnLWt1cnNrLnJ1MQswCQYDVQQGEwJSVTEpMCcGA1UECAwgNDYg0JrRg9GA0YHQutCw
          0Y8g0L7QsdC70LDRgdGC0YwxEzARBgNVBAcMCtCa0YPRgNGB0LoxVzBVBgNVBAoMTtCe0JPQ
          o9CfICcn0JjQvdGE0L7RgNC80LDRhtC40L7QvdC90YvQuSDQptC10L3RgtGAICcn0KDQtdCz
          0LjQvtC9LdCa0YPRgNGB0LonJzEwMC4GA1UECwwn0KPQtNC+0YHRgtC+0LLQtdGA0Y/RjtGJ
          0LjQuSDRhtC10L3RgtGAMRgwFgYDVQQDEw9JQyBSZWdpb24tS3Vyc2swHhcNMTYwMjI2MDkx
          NTAwWhcNMTcwMjI2MDkyMDAwWjCCAoMxFjAUBgUqhQNkAxILMDQ1MjcwMjg3NDIxGDAWBgUq
          hQNkARINMTAyNDYwMDYxNzA2MjEaMBgGCCqFAwOBAwEBEgwwMDQ2MTEwMDE4MDkxJTAjBgkq
          hkiG9w0BCQEWFnZvcm9zaG5ldm9zc0B5YW5kZXgucnUxCzAJBgNVBAYTAlJVMS0wKwYDVQQI
          HiQANAA2ACAEGgRDBEAEQQQ6BDAETwAgBD4EMQQ7BDAEQQRCBEwxITAfBgNVBAceGAQ0AC4A
          IAQSBD4EQAQ+BEgEPQQ1BDIEPjGBlzCBlAYDVQQKHoGMBBAENAQ8BDgEPQQ4BEEEQgRABDAE
          RgQ4BE8AIAQSBD4EQAQ+BEgEPQQ1BDIEQQQ6BD4EMwQ+ACAEQQQ1BDsETARBBD4EMgQ1BEIE
          MAAgBBoEQwRABEEEOgQ+BDMEPgAgBEAEMAQ5BD4EPQQwACAEGgRDBEAEQQQ6BD4EOQAgBD4E
          MQQ7BDAEQQRCBDgxgZcwgZQGA1UEAx6BjAQQBDQEPAQ4BD0EOARBBEIEQAQwBEYEOARPACAE
          EgQ+BEAEPgRIBD0ENQQyBEEEOgQ+BDMEPgAgBEEENQQ7BEwEQQQ+BDIENQRCBDAAIAQaBEME
          QARBBDoEPgQzBD4AIARABDAEOQQ+BD0EMAAgBBoEQwRABEEEOgQ+BDkAIAQ+BDEEOwQwBEEE
          QgQ4MSswKQYDVQQMHiIEFwQwBDwENQRBBEIEOARCBDUEOwRMACAEMwQ7BDAEMgRLMS8wLQYD
          VQQqHiYEGwQwBEAEOARBBDAAIAQSBDsEMAQ0BDgEPAQ4BEAEPgQyBD0EMDEbMBkGA1UEBB4S
          BBEEQwQ0BDAEPQRGBDUEMgQwMGMwHAYGKoUDAgITMBIGByqFAwICJAAGByqFAwICHgEDQwAE
          QC63puQ5pSN/Pa0zWx2E3knszfUc2Csnhn9qTXEnoZGYqWO4dgScGy+C6u2cfnuPYKWnluHW
          vKK9Ew5fB1qX8GCjggSAMIIEfDAOBgNVHQ8BAf8EBAMCBPAwOAYDVR0lBDEwLwYGKoUDZAIB
          BggrBgEFBQcDBAYHKoUDAgIiBgYIKwYBBQUHAwIGCCqFAwUBGAITMB0GA1UdDgQWBBSShTxm
          JoUyENjKDDPeY1Ec6V3+wjCCAb0GA1UdIwSCAbQwggGwgBTKrYMeGAAJ2jJhzJS9661oaZcU
          c6GCAYSkggGAMIIBfDEYMBYGBSqFA2QBEg0xMDk0NjMyMDAyODUwMRowGAYIKoUDA4EDAQES
          DDAwNDYzMjEwNTUwMjEyMDAGA1UECQwp0YPQuy4g0JPQvtGA0YzQutC+0LPQviA2NSDQsC0z
          INC+0YTQuNGBIDcxHjAcBgkqhkiG9w0BCQEWD3VjQHJlZy1rdXJzay5ydTELMAkGA1UEBhMC
          UlUxKTAnBgNVBAgMIDQ2INCa0YPRgNGB0LrQsNGPINC+0LHQu9Cw0YHRgtGMMRMwEQYDVQQH
          DArQmtGD0YDRgdC6MVcwVQYDVQQKDE7QntCT0KPQnyAnJ9CY0L3RhNC+0YDQvNCw0YbQuNC+
          0L3QvdGL0Lkg0KbQtdC90YLRgCAnJ9Cg0LXQs9C40L7QvS3QmtGD0YDRgdC6JycxMDAuBgNV
          BAsMJ9Cj0LTQvtGB0YLQvtCy0LXRgNGP0Y7RidC40Lkg0YbQtdC90YLRgDEYMBYGA1UEAxMP
          SUMgUmVnaW9uLUt1cnNrghB/aSy9/mjGika8p46kIB1UMHQGA1UdHwRtMGswOKA2oDSGMmh0
          dHA6Ly9yZWcta3Vyc2sucnUvdWMvb3R6aXYvaWMlMjByZWdpb24ta3Vyc2suY3JsMC+gLaAr
          hilodHRwOi8vNzcuMjQxLjIyLjM3L2ljJTIwcmVnaW9uLWt1cnNrLmNybDBLBggrBgEFBQcB
          AQQ/MD0wOwYIKwYBBQUHMAKGL2h0dHA6Ly9yZWcta3Vyc2sucnUvdWMvdWNfZG93bmxvYWQv
          a29ybmV2b2kuY2VyMCsGA1UdEAQkMCKADzIwMTYwMjI2MDkxNTAwWoEPMjAxNzAyMjYwOTE1
          MDBaMB0GA1UdIAQWMBQwCAYGKoUDZHEBMAgGBiqFA2RxAjA3BgUqhQNkbwQuDCwi0JrRgNC4
          0L/RgtC+LdCf0YDQviBDU1AiICjQstC10YDRgdC40Y8gMy42KTCCAQYGBSqFA2RwBIH8MIH5
          DCwi0JrRgNC40L/RgtC+LdCf0YDQviBDU1AiICjQstC10YDRgdC40Y8gMy42KQxz0KPQtNC+
          0YHRgtC+0LLQtdGA0Y/RjtGJ0LjQuSDRhtC10L3RgtGAINCe0JPQo9CfICLQmNC90YTQvtGA
          0LzQsNGG0LjQvtC90L3Ri9C5INGG0LXQvdGC0YAgItCg0LXQs9C40L7QvS3QmtGD0YDRgdC6
          Igwt0KHQpC8xMjQtMTU0MyDQvtGCIDA0INC+0LrRgtGP0LHRgNGPIDIwMTAg0LMuDCXQodCk
          LzEyOC0xNjU4INC+0YIgMDEg0LzQsNGPIDIwMTEg0LMuMAgGBiqFAwICAwNBAHL/Xzplc42y
          Tas5GgfxtdLQAl9Leo2eP55tHVQi0ayCNcK7iHgoFDCAJ8IrfmgqRElKG7qoiigHRXMrngk/
          vak=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w0X5fPXvI8q6tAKuwF51K1g0x4w=</DigestValue>
      </Reference>
      <Reference URI="/word/fontTable.xml?ContentType=application/vnd.openxmlformats-officedocument.wordprocessingml.fontTable+xml">
        <DigestMethod Algorithm="http://www.w3.org/2000/09/xmldsig#sha1"/>
        <DigestValue>8sJdUeVB1auQSITeUAXRqnDnY2g=</DigestValue>
      </Reference>
      <Reference URI="/word/numbering.xml?ContentType=application/vnd.openxmlformats-officedocument.wordprocessingml.numbering+xml">
        <DigestMethod Algorithm="http://www.w3.org/2000/09/xmldsig#sha1"/>
        <DigestValue>sn+m0blyzz+iAJUentfTNSrHolY=</DigestValue>
      </Reference>
      <Reference URI="/word/settings.xml?ContentType=application/vnd.openxmlformats-officedocument.wordprocessingml.settings+xml">
        <DigestMethod Algorithm="http://www.w3.org/2000/09/xmldsig#sha1"/>
        <DigestValue>pDLxQ0Lg/S1Nhdh/KEnhFL4kgCo=</DigestValue>
      </Reference>
      <Reference URI="/word/styles.xml?ContentType=application/vnd.openxmlformats-officedocument.wordprocessingml.styles+xml">
        <DigestMethod Algorithm="http://www.w3.org/2000/09/xmldsig#sha1"/>
        <DigestValue>yVc2er/ELzdUMSqftBksPHrLqVc=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GMqmMAlhmpEHyrnHkPllMGOaN5c=</DigestValue>
      </Reference>
    </Manifest>
    <SignatureProperties>
      <SignatureProperty Id="idSignatureTime" Target="#idPackageSignature">
        <mdssi:SignatureTime>
          <mdssi:Format>YYYY-MM-DDThh:mm:ssTZD</mdssi:Format>
          <mdssi:Value>2016-04-07T14:00:10Z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8094</Words>
  <Characters>46141</Characters>
  <Application>Microsoft Office Word</Application>
  <DocSecurity>0</DocSecurity>
  <Lines>384</Lines>
  <Paragraphs>108</Paragraphs>
  <ScaleCrop>false</ScaleCrop>
  <Company/>
  <LinksUpToDate>false</LinksUpToDate>
  <CharactersWithSpaces>54127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2016-04-01T11:35:00Z</cp:lastPrinted>
  <dcterms:created xsi:type="dcterms:W3CDTF">2016-04-01T11:11:00Z</dcterms:created>
  <dcterms:modified xsi:type="dcterms:W3CDTF">2016-04-06T07:47:00Z</dcterms:modified>
</cp:coreProperties>
</file>